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8FDA" w14:textId="1EDCE99D" w:rsidR="0003042C" w:rsidRPr="00527E4B" w:rsidRDefault="0003042C" w:rsidP="004F783C">
      <w:pPr>
        <w:pStyle w:val="ListParagraph"/>
        <w:numPr>
          <w:ilvl w:val="0"/>
          <w:numId w:val="1"/>
        </w:numPr>
        <w:ind w:left="284"/>
        <w:rPr>
          <w:b/>
          <w:bCs/>
        </w:rPr>
      </w:pPr>
      <w:r w:rsidRPr="00527E4B">
        <w:rPr>
          <w:b/>
          <w:bCs/>
        </w:rPr>
        <w:t>ABOUT THE DATASET</w:t>
      </w:r>
    </w:p>
    <w:p w14:paraId="02BC6062" w14:textId="5C6E4833" w:rsidR="0003042C" w:rsidRPr="00527E4B" w:rsidRDefault="0003042C" w:rsidP="00527E4B">
      <w:pPr>
        <w:rPr>
          <w:b/>
          <w:bCs/>
        </w:rPr>
      </w:pPr>
      <w:r w:rsidRPr="00527E4B">
        <w:rPr>
          <w:b/>
          <w:bCs/>
        </w:rPr>
        <w:t xml:space="preserve">Title: </w:t>
      </w:r>
      <w:r w:rsidR="00527E4B" w:rsidRPr="00527E4B">
        <w:rPr>
          <w:b/>
          <w:bCs/>
        </w:rPr>
        <w:t xml:space="preserve"> </w:t>
      </w:r>
      <w:r w:rsidR="00243155" w:rsidRPr="00527E4B">
        <w:t xml:space="preserve">Dataset </w:t>
      </w:r>
      <w:r w:rsidR="00243155">
        <w:t>of ionisation and P</w:t>
      </w:r>
      <w:r w:rsidR="00813641">
        <w:t xml:space="preserve">otential Gradient (PG) </w:t>
      </w:r>
      <w:r w:rsidR="00243155">
        <w:t xml:space="preserve">from </w:t>
      </w:r>
      <w:proofErr w:type="spellStart"/>
      <w:r w:rsidR="00243155" w:rsidRPr="00243155">
        <w:t>Sodankylä</w:t>
      </w:r>
      <w:proofErr w:type="spellEnd"/>
    </w:p>
    <w:p w14:paraId="552C9A54" w14:textId="4EFC956A" w:rsidR="009610E9" w:rsidRDefault="0003042C" w:rsidP="009610E9">
      <w:pPr>
        <w:rPr>
          <w:vertAlign w:val="superscript"/>
        </w:rPr>
      </w:pPr>
      <w:r w:rsidRPr="00527E4B">
        <w:rPr>
          <w:b/>
          <w:bCs/>
        </w:rPr>
        <w:t>Creators:</w:t>
      </w:r>
      <w:r>
        <w:t xml:space="preserve"> </w:t>
      </w:r>
      <w:r w:rsidR="009610E9" w:rsidRPr="00097915">
        <w:t>K</w:t>
      </w:r>
      <w:r w:rsidR="009610E9">
        <w:t>eri</w:t>
      </w:r>
      <w:r w:rsidR="009610E9" w:rsidRPr="00097915">
        <w:t xml:space="preserve"> Nicoll</w:t>
      </w:r>
      <w:r w:rsidR="009610E9" w:rsidRPr="00097915">
        <w:rPr>
          <w:vertAlign w:val="superscript"/>
        </w:rPr>
        <w:t>1</w:t>
      </w:r>
      <w:r w:rsidR="009610E9" w:rsidRPr="00097915">
        <w:t>, J</w:t>
      </w:r>
      <w:r w:rsidR="009610E9">
        <w:t xml:space="preserve">ussi </w:t>
      </w:r>
      <w:r w:rsidR="009610E9" w:rsidRPr="00097915">
        <w:t>Paatero</w:t>
      </w:r>
      <w:r w:rsidR="009610E9" w:rsidRPr="00097915">
        <w:rPr>
          <w:vertAlign w:val="superscript"/>
        </w:rPr>
        <w:t>2</w:t>
      </w:r>
      <w:r w:rsidR="009610E9" w:rsidRPr="00097915">
        <w:t>, T</w:t>
      </w:r>
      <w:r w:rsidR="009610E9">
        <w:t>homas</w:t>
      </w:r>
      <w:r w:rsidR="009610E9" w:rsidRPr="00097915">
        <w:t xml:space="preserve"> Ulich</w:t>
      </w:r>
      <w:r w:rsidR="009610E9" w:rsidRPr="00097915">
        <w:rPr>
          <w:vertAlign w:val="superscript"/>
        </w:rPr>
        <w:t>3</w:t>
      </w:r>
    </w:p>
    <w:p w14:paraId="657ABCF4" w14:textId="20D445D5" w:rsidR="004E5AD3" w:rsidRDefault="004E5AD3" w:rsidP="004E5AD3">
      <w:pPr>
        <w:pStyle w:val="ListParagraph"/>
        <w:numPr>
          <w:ilvl w:val="0"/>
          <w:numId w:val="3"/>
        </w:numPr>
      </w:pPr>
      <w:r w:rsidRPr="00097915">
        <w:t>Department of Meteorology, University of Reading, UK</w:t>
      </w:r>
    </w:p>
    <w:p w14:paraId="3185AA46" w14:textId="23A4E9D8" w:rsidR="009E20AB" w:rsidRPr="009610E9" w:rsidRDefault="009E20AB" w:rsidP="009610E9">
      <w:pPr>
        <w:numPr>
          <w:ilvl w:val="0"/>
          <w:numId w:val="3"/>
        </w:numPr>
        <w:rPr>
          <w:lang w:val="sv-SE"/>
        </w:rPr>
      </w:pPr>
      <w:proofErr w:type="spellStart"/>
      <w:r w:rsidRPr="009E20AB">
        <w:rPr>
          <w:lang w:val="sv-SE"/>
        </w:rPr>
        <w:t>Finnish</w:t>
      </w:r>
      <w:proofErr w:type="spellEnd"/>
      <w:r w:rsidRPr="009E20AB">
        <w:rPr>
          <w:lang w:val="sv-SE"/>
        </w:rPr>
        <w:t xml:space="preserve"> </w:t>
      </w:r>
      <w:proofErr w:type="spellStart"/>
      <w:r w:rsidRPr="009E20AB">
        <w:rPr>
          <w:lang w:val="sv-SE"/>
        </w:rPr>
        <w:t>Meteorological</w:t>
      </w:r>
      <w:proofErr w:type="spellEnd"/>
      <w:r w:rsidRPr="009E20AB">
        <w:rPr>
          <w:lang w:val="sv-SE"/>
        </w:rPr>
        <w:t xml:space="preserve"> </w:t>
      </w:r>
      <w:proofErr w:type="spellStart"/>
      <w:r w:rsidRPr="009E20AB">
        <w:rPr>
          <w:lang w:val="sv-SE"/>
        </w:rPr>
        <w:t>Institute</w:t>
      </w:r>
      <w:proofErr w:type="spellEnd"/>
      <w:r w:rsidRPr="009E20AB">
        <w:rPr>
          <w:lang w:val="sv-SE"/>
        </w:rPr>
        <w:t xml:space="preserve">, </w:t>
      </w:r>
      <w:proofErr w:type="spellStart"/>
      <w:r w:rsidRPr="009E20AB">
        <w:rPr>
          <w:lang w:val="sv-SE"/>
        </w:rPr>
        <w:t>Helsinki</w:t>
      </w:r>
      <w:proofErr w:type="spellEnd"/>
      <w:r w:rsidRPr="009E20AB">
        <w:rPr>
          <w:lang w:val="sv-SE"/>
        </w:rPr>
        <w:t>, Finland</w:t>
      </w:r>
    </w:p>
    <w:p w14:paraId="18AFB62A" w14:textId="77777777" w:rsidR="009E20AB" w:rsidRPr="00097915" w:rsidRDefault="009E20AB" w:rsidP="009E20AB">
      <w:pPr>
        <w:numPr>
          <w:ilvl w:val="0"/>
          <w:numId w:val="3"/>
        </w:numPr>
      </w:pPr>
      <w:proofErr w:type="spellStart"/>
      <w:r w:rsidRPr="00097915">
        <w:t>Sodankylä</w:t>
      </w:r>
      <w:proofErr w:type="spellEnd"/>
      <w:r w:rsidRPr="00097915">
        <w:t xml:space="preserve"> Geophysical Observatory, University of Oulu, Finland</w:t>
      </w:r>
    </w:p>
    <w:p w14:paraId="0212E308" w14:textId="77777777" w:rsidR="007E2C42" w:rsidRPr="00C74F61" w:rsidRDefault="007E2C42" w:rsidP="00527E4B"/>
    <w:p w14:paraId="7BAEB1D0" w14:textId="360136D8" w:rsidR="0003042C" w:rsidRDefault="0003042C" w:rsidP="00527E4B">
      <w:r w:rsidRPr="00527E4B">
        <w:rPr>
          <w:b/>
          <w:bCs/>
        </w:rPr>
        <w:t>Rights-holders</w:t>
      </w:r>
      <w:r>
        <w:t>: University of Reading, Finnish Meteorological Institute</w:t>
      </w:r>
      <w:r w:rsidR="009E20AB">
        <w:t xml:space="preserve">, </w:t>
      </w:r>
      <w:proofErr w:type="spellStart"/>
      <w:r w:rsidR="009E20AB" w:rsidRPr="00097915">
        <w:t>Sodankylä</w:t>
      </w:r>
      <w:proofErr w:type="spellEnd"/>
      <w:r w:rsidR="009E20AB" w:rsidRPr="00097915">
        <w:t xml:space="preserve"> Geophysical Observatory</w:t>
      </w:r>
    </w:p>
    <w:p w14:paraId="3D5BC7A5" w14:textId="57674AE4" w:rsidR="0003042C" w:rsidRDefault="0003042C" w:rsidP="00527E4B">
      <w:r w:rsidRPr="00527E4B">
        <w:rPr>
          <w:b/>
          <w:bCs/>
        </w:rPr>
        <w:t>Publication year:</w:t>
      </w:r>
      <w:r>
        <w:t xml:space="preserve"> 2026</w:t>
      </w:r>
    </w:p>
    <w:p w14:paraId="0EB052BC" w14:textId="6D3EAA00" w:rsidR="0003042C" w:rsidRPr="00527E4B" w:rsidRDefault="0003042C" w:rsidP="00527E4B">
      <w:pPr>
        <w:rPr>
          <w:b/>
          <w:bCs/>
        </w:rPr>
      </w:pPr>
      <w:r w:rsidRPr="00527E4B">
        <w:rPr>
          <w:b/>
          <w:bCs/>
        </w:rPr>
        <w:t>Description:</w:t>
      </w:r>
      <w:r w:rsidR="00527E4B">
        <w:rPr>
          <w:b/>
          <w:bCs/>
        </w:rPr>
        <w:t xml:space="preserve"> </w:t>
      </w:r>
      <w:r w:rsidR="00527E4B" w:rsidRPr="00527E4B">
        <w:t xml:space="preserve">Ionisation </w:t>
      </w:r>
      <w:r w:rsidR="00D0450D">
        <w:t>measurements</w:t>
      </w:r>
      <w:r w:rsidR="00527E4B" w:rsidRPr="00527E4B">
        <w:t xml:space="preserve"> and </w:t>
      </w:r>
      <w:r w:rsidR="00C973DC">
        <w:t>recordings of the</w:t>
      </w:r>
      <w:r w:rsidR="00527E4B" w:rsidRPr="00527E4B">
        <w:t xml:space="preserve"> atmospheric electric potential gradient (PG) have been m</w:t>
      </w:r>
      <w:r w:rsidR="00D0450D">
        <w:t>ade</w:t>
      </w:r>
      <w:r w:rsidR="00527E4B" w:rsidRPr="00527E4B">
        <w:t xml:space="preserve"> simultaneously from </w:t>
      </w:r>
      <w:proofErr w:type="spellStart"/>
      <w:r w:rsidR="00527E4B" w:rsidRPr="00527E4B">
        <w:t>Sodankylä</w:t>
      </w:r>
      <w:proofErr w:type="spellEnd"/>
      <w:r w:rsidR="00527E4B" w:rsidRPr="00527E4B">
        <w:t>, Finland</w:t>
      </w:r>
      <w:r w:rsidR="00D0605A">
        <w:t xml:space="preserve"> in order to study the relationships between atmospheric electricity and surface radioactivity</w:t>
      </w:r>
      <w:r w:rsidR="00527E4B">
        <w:t xml:space="preserve">.  This dataset provides </w:t>
      </w:r>
      <w:r w:rsidR="00347565">
        <w:t xml:space="preserve">hourly median values of </w:t>
      </w:r>
      <w:r w:rsidR="00D0450D">
        <w:t>radon</w:t>
      </w:r>
      <w:r w:rsidR="00B042E5">
        <w:t xml:space="preserve"> activity concentra</w:t>
      </w:r>
      <w:r w:rsidR="00426C85">
        <w:t>tion</w:t>
      </w:r>
      <w:r w:rsidR="00D0450D">
        <w:t xml:space="preserve"> (Rn-222)</w:t>
      </w:r>
      <w:r w:rsidR="00426C85">
        <w:t xml:space="preserve"> (in </w:t>
      </w:r>
      <w:r w:rsidR="00426C85" w:rsidRPr="00426C85">
        <w:t>Bq/m3</w:t>
      </w:r>
      <w:r w:rsidR="00426C85">
        <w:t xml:space="preserve">) </w:t>
      </w:r>
      <w:r w:rsidR="00D0450D">
        <w:t>and gamma</w:t>
      </w:r>
      <w:r w:rsidR="0037648A">
        <w:t xml:space="preserve"> dose rate (</w:t>
      </w:r>
      <w:r w:rsidR="0037648A" w:rsidRPr="0037648A">
        <w:t>µGy/h)</w:t>
      </w:r>
      <w:r w:rsidR="008C38BA">
        <w:t xml:space="preserve">.  </w:t>
      </w:r>
      <w:r w:rsidR="000411EC">
        <w:t>PG measured by an electric field mill is also provided a</w:t>
      </w:r>
      <w:r w:rsidR="00C70A82">
        <w:t xml:space="preserve">t hourly resolution. </w:t>
      </w:r>
      <w:r w:rsidR="008C38BA">
        <w:t>The dataset spans the years 2018-2022</w:t>
      </w:r>
      <w:r w:rsidR="000411EC">
        <w:t>.</w:t>
      </w:r>
    </w:p>
    <w:p w14:paraId="45D7F78A" w14:textId="72679F3E" w:rsidR="0003042C" w:rsidRPr="00243155" w:rsidRDefault="0003042C" w:rsidP="00527E4B">
      <w:pPr>
        <w:rPr>
          <w:b/>
          <w:bCs/>
          <w:u w:val="single"/>
        </w:rPr>
      </w:pPr>
      <w:r w:rsidRPr="00527E4B">
        <w:rPr>
          <w:b/>
          <w:bCs/>
        </w:rPr>
        <w:t>Cite as:</w:t>
      </w:r>
      <w:r w:rsidR="004F783C">
        <w:rPr>
          <w:b/>
          <w:bCs/>
        </w:rPr>
        <w:t xml:space="preserve"> </w:t>
      </w:r>
      <w:r w:rsidR="004F783C" w:rsidRPr="00A83B55">
        <w:t>Nicoll, K.A</w:t>
      </w:r>
      <w:r w:rsidR="00A83B55" w:rsidRPr="00A83B55">
        <w:t xml:space="preserve">, </w:t>
      </w:r>
      <w:r w:rsidR="00AE74B3" w:rsidRPr="00A83B55">
        <w:t xml:space="preserve">J. Paatero, T. Ulich, Dataset </w:t>
      </w:r>
      <w:r w:rsidR="00C00C9D" w:rsidRPr="00A83B55">
        <w:t>of ionisation and P</w:t>
      </w:r>
      <w:r w:rsidR="00813641">
        <w:t>otential Gradient (PG)</w:t>
      </w:r>
      <w:r w:rsidR="00C00C9D" w:rsidRPr="00A83B55">
        <w:t xml:space="preserve"> from </w:t>
      </w:r>
      <w:proofErr w:type="spellStart"/>
      <w:r w:rsidR="001F75CD" w:rsidRPr="00A83B55">
        <w:t>Sodankylä</w:t>
      </w:r>
      <w:proofErr w:type="spellEnd"/>
      <w:r w:rsidR="001F75CD" w:rsidRPr="00A83B55">
        <w:t xml:space="preserve">, </w:t>
      </w:r>
      <w:r w:rsidR="00243155" w:rsidRPr="00A83B55">
        <w:t xml:space="preserve">University of Reading, Dataset, </w:t>
      </w:r>
      <w:hyperlink r:id="rId5" w:history="1">
        <w:r w:rsidR="00855306" w:rsidRPr="00DA7A5B">
          <w:rPr>
            <w:rStyle w:val="Hyperlink"/>
          </w:rPr>
          <w:t>https://doi.org/10.17864/1947.001503</w:t>
        </w:r>
      </w:hyperlink>
      <w:r w:rsidR="00855306">
        <w:t xml:space="preserve"> </w:t>
      </w:r>
    </w:p>
    <w:p w14:paraId="0A37841B" w14:textId="36F5C194" w:rsidR="004270A7" w:rsidRDefault="0003042C" w:rsidP="004270A7">
      <w:pPr>
        <w:rPr>
          <w:b/>
          <w:bCs/>
        </w:rPr>
      </w:pPr>
      <w:r w:rsidRPr="00527E4B">
        <w:rPr>
          <w:b/>
          <w:bCs/>
        </w:rPr>
        <w:t xml:space="preserve">Related publications: </w:t>
      </w:r>
      <w:r w:rsidR="004270A7">
        <w:rPr>
          <w:b/>
          <w:bCs/>
        </w:rPr>
        <w:t xml:space="preserve"> </w:t>
      </w:r>
      <w:r w:rsidR="000C602F" w:rsidRPr="00407316">
        <w:t>Nicoll, K.A., O. O’Neil, C. Miller, J. Paatero, T. Ulich,</w:t>
      </w:r>
      <w:r w:rsidR="004270A7" w:rsidRPr="00407316">
        <w:t xml:space="preserve"> Surface radioactivity influences on atmospheric electricity during stable boundary layer conditions, submitted to Atmospheric Research</w:t>
      </w:r>
      <w:r w:rsidR="00407316" w:rsidRPr="00407316">
        <w:t>, 2026.</w:t>
      </w:r>
    </w:p>
    <w:p w14:paraId="0157E59F" w14:textId="0ED3BA1B" w:rsidR="0003042C" w:rsidRDefault="0003042C" w:rsidP="0003042C"/>
    <w:p w14:paraId="3E5DCCCD" w14:textId="77777777" w:rsidR="0003042C" w:rsidRPr="0003042C" w:rsidRDefault="0003042C" w:rsidP="004F783C">
      <w:pPr>
        <w:rPr>
          <w:b/>
          <w:bCs/>
        </w:rPr>
      </w:pPr>
      <w:r w:rsidRPr="0003042C">
        <w:rPr>
          <w:b/>
          <w:bCs/>
        </w:rPr>
        <w:t>2. TERMS OF USE</w:t>
      </w:r>
    </w:p>
    <w:p w14:paraId="2F869DC1" w14:textId="7FE32F9B" w:rsidR="0003042C" w:rsidRDefault="0003042C" w:rsidP="004F783C">
      <w:r w:rsidRPr="0003042C">
        <w:t>Copyright 202</w:t>
      </w:r>
      <w:r>
        <w:t>6</w:t>
      </w:r>
      <w:r w:rsidRPr="0003042C">
        <w:t>, University of Reading</w:t>
      </w:r>
      <w:r w:rsidR="00C74F61">
        <w:t xml:space="preserve">, Finnish Meteorological Institute, </w:t>
      </w:r>
      <w:proofErr w:type="spellStart"/>
      <w:r w:rsidR="00C74F61" w:rsidRPr="00097915">
        <w:t>Sodankylä</w:t>
      </w:r>
      <w:proofErr w:type="spellEnd"/>
      <w:r w:rsidR="00C74F61" w:rsidRPr="00097915">
        <w:t xml:space="preserve"> Geophysical Observatory</w:t>
      </w:r>
      <w:r w:rsidRPr="0003042C">
        <w:t xml:space="preserve">. This dataset is licensed under a Creative Commons Attribution 4.0 International Licence: </w:t>
      </w:r>
      <w:hyperlink r:id="rId6" w:history="1">
        <w:r w:rsidR="004F783C" w:rsidRPr="0003042C">
          <w:rPr>
            <w:rStyle w:val="Hyperlink"/>
          </w:rPr>
          <w:t>https://creativecommons.org/licenses/by/4.0/</w:t>
        </w:r>
      </w:hyperlink>
    </w:p>
    <w:p w14:paraId="77E42C2E" w14:textId="77777777" w:rsidR="004F783C" w:rsidRPr="0003042C" w:rsidRDefault="004F783C" w:rsidP="004F783C"/>
    <w:p w14:paraId="19508B9D" w14:textId="364948F8" w:rsidR="0003042C" w:rsidRDefault="004F783C" w:rsidP="00407316">
      <w:pPr>
        <w:pStyle w:val="ListParagraph"/>
        <w:numPr>
          <w:ilvl w:val="0"/>
          <w:numId w:val="2"/>
        </w:numPr>
        <w:ind w:left="284" w:hanging="284"/>
        <w:rPr>
          <w:b/>
          <w:bCs/>
        </w:rPr>
      </w:pPr>
      <w:r w:rsidRPr="004F783C">
        <w:rPr>
          <w:b/>
          <w:bCs/>
        </w:rPr>
        <w:t>PROJECT AND FUNDING INFORMATION</w:t>
      </w:r>
    </w:p>
    <w:p w14:paraId="7544E2F1" w14:textId="5D8F4763" w:rsidR="00671986" w:rsidRDefault="00671986" w:rsidP="00407316">
      <w:pPr>
        <w:jc w:val="both"/>
      </w:pPr>
      <w:r>
        <w:t>The PG measurements were carried out under a</w:t>
      </w:r>
      <w:r w:rsidRPr="00511E46">
        <w:t xml:space="preserve">n Independent Research Fellowship funded by the Natural Environment Research Council NERC </w:t>
      </w:r>
      <w:r>
        <w:t xml:space="preserve">to Keri Nicoll </w:t>
      </w:r>
      <w:r w:rsidRPr="00511E46">
        <w:t>(NE/L011514/ 1) and (NE/L011514/2)</w:t>
      </w:r>
      <w:r w:rsidR="00D84BB7">
        <w:t xml:space="preserve">. </w:t>
      </w:r>
      <w:r w:rsidR="00D84BB7" w:rsidRPr="006F1F97">
        <w:t>Ilya Usoskin from the University of Oulu, Thomas Ulich</w:t>
      </w:r>
      <w:r w:rsidR="00D84BB7">
        <w:t>, Tero Raita</w:t>
      </w:r>
      <w:r w:rsidR="00D84BB7" w:rsidRPr="006F1F97">
        <w:t xml:space="preserve"> </w:t>
      </w:r>
      <w:r w:rsidR="00D84BB7" w:rsidRPr="006F1F97">
        <w:lastRenderedPageBreak/>
        <w:t xml:space="preserve">and </w:t>
      </w:r>
      <w:r w:rsidR="00D84BB7">
        <w:t xml:space="preserve">their </w:t>
      </w:r>
      <w:r w:rsidR="00D84BB7" w:rsidRPr="006F1F97">
        <w:t xml:space="preserve">technical team at </w:t>
      </w:r>
      <w:proofErr w:type="spellStart"/>
      <w:r w:rsidR="00D84BB7" w:rsidRPr="001928EB">
        <w:t>Sodankylä</w:t>
      </w:r>
      <w:proofErr w:type="spellEnd"/>
      <w:r w:rsidR="00D84BB7" w:rsidRPr="006F1F97">
        <w:t xml:space="preserve"> Geophysical Observatory were</w:t>
      </w:r>
      <w:r w:rsidR="00D84BB7">
        <w:t xml:space="preserve"> key in the running and maintenance of </w:t>
      </w:r>
      <w:r w:rsidR="00D84BB7" w:rsidRPr="00B66948">
        <w:t>the PG instrumentation</w:t>
      </w:r>
      <w:r w:rsidR="00D334A9">
        <w:t>, which has been operational since June 2017</w:t>
      </w:r>
      <w:r w:rsidRPr="00511E46">
        <w:t>.</w:t>
      </w:r>
      <w:r>
        <w:t xml:space="preserve"> </w:t>
      </w:r>
      <w:r w:rsidR="00D84BB7">
        <w:t>T</w:t>
      </w:r>
      <w:r w:rsidRPr="00B66948">
        <w:t>he</w:t>
      </w:r>
      <w:r w:rsidR="00A37A2E">
        <w:t xml:space="preserve"> ionisation measurement are long term observations</w:t>
      </w:r>
      <w:r w:rsidR="001619BB">
        <w:t xml:space="preserve"> at </w:t>
      </w:r>
      <w:proofErr w:type="spellStart"/>
      <w:r w:rsidR="001619BB" w:rsidRPr="00097915">
        <w:t>Sodankylä</w:t>
      </w:r>
      <w:proofErr w:type="spellEnd"/>
      <w:r w:rsidR="00247A14">
        <w:t>,</w:t>
      </w:r>
      <w:r w:rsidR="001619BB" w:rsidRPr="00097915">
        <w:t xml:space="preserve"> </w:t>
      </w:r>
      <w:r w:rsidR="00D334A9">
        <w:t xml:space="preserve">maintained </w:t>
      </w:r>
      <w:r w:rsidR="00C30803">
        <w:t xml:space="preserve">by </w:t>
      </w:r>
      <w:r w:rsidRPr="00B66948">
        <w:t xml:space="preserve">technical staff of the </w:t>
      </w:r>
      <w:r w:rsidR="00C30803">
        <w:t>Finnish Meteorological Institute’s</w:t>
      </w:r>
      <w:r w:rsidRPr="00B66948">
        <w:t xml:space="preserve"> Arctic Space Centre.</w:t>
      </w:r>
    </w:p>
    <w:p w14:paraId="03A9424E" w14:textId="77777777" w:rsidR="004F783C" w:rsidRDefault="004F783C" w:rsidP="004F783C">
      <w:pPr>
        <w:rPr>
          <w:b/>
          <w:bCs/>
        </w:rPr>
      </w:pPr>
    </w:p>
    <w:p w14:paraId="4E2A88C6" w14:textId="5446EDF6" w:rsidR="004F783C" w:rsidRDefault="004F783C" w:rsidP="000560D4">
      <w:pPr>
        <w:pStyle w:val="ListParagraph"/>
        <w:numPr>
          <w:ilvl w:val="0"/>
          <w:numId w:val="2"/>
        </w:numPr>
        <w:ind w:left="284" w:hanging="284"/>
        <w:rPr>
          <w:b/>
          <w:bCs/>
        </w:rPr>
      </w:pPr>
      <w:r>
        <w:rPr>
          <w:b/>
          <w:bCs/>
        </w:rPr>
        <w:t>CONTENTS</w:t>
      </w:r>
    </w:p>
    <w:p w14:paraId="1DB700B2" w14:textId="78ED744A" w:rsidR="00E4303C" w:rsidRDefault="00802EED" w:rsidP="00E4303C">
      <w:pPr>
        <w:jc w:val="both"/>
      </w:pPr>
      <w:r w:rsidRPr="00604015">
        <w:t xml:space="preserve">Data </w:t>
      </w:r>
      <w:r w:rsidR="002C16EA">
        <w:t>presented here was</w:t>
      </w:r>
      <w:r w:rsidRPr="00604015">
        <w:t xml:space="preserve"> measured at </w:t>
      </w:r>
      <w:proofErr w:type="spellStart"/>
      <w:r w:rsidRPr="00604015">
        <w:t>Tähtelä</w:t>
      </w:r>
      <w:proofErr w:type="spellEnd"/>
      <w:r w:rsidRPr="00604015">
        <w:t xml:space="preserve"> research area, </w:t>
      </w:r>
      <w:proofErr w:type="spellStart"/>
      <w:r w:rsidRPr="00604015">
        <w:t>Sodankylä</w:t>
      </w:r>
      <w:proofErr w:type="spellEnd"/>
      <w:r w:rsidRPr="00604015">
        <w:t xml:space="preserve">, Northern Finland (67° 22′N, 26° 38′E, 179 m above sea level). This site is a comprehensive geophysical and meteorological observatory jointly operated by the </w:t>
      </w:r>
      <w:proofErr w:type="spellStart"/>
      <w:r w:rsidRPr="00604015">
        <w:t>Sodankylä</w:t>
      </w:r>
      <w:proofErr w:type="spellEnd"/>
      <w:r w:rsidRPr="00604015">
        <w:t xml:space="preserve"> Geophysical Observatory, University of Oulu (SGO) and the Arctic Space Centre of </w:t>
      </w:r>
      <w:r w:rsidR="00247A14">
        <w:t xml:space="preserve">the </w:t>
      </w:r>
      <w:r w:rsidRPr="00604015">
        <w:t xml:space="preserve">Finnish Meteorological Institute (FMI). </w:t>
      </w:r>
      <w:proofErr w:type="spellStart"/>
      <w:r w:rsidRPr="00604015">
        <w:t>Sodankylä</w:t>
      </w:r>
      <w:proofErr w:type="spellEnd"/>
      <w:r w:rsidRPr="00604015">
        <w:t xml:space="preserve"> </w:t>
      </w:r>
      <w:r w:rsidR="002C16EA">
        <w:t>is a</w:t>
      </w:r>
      <w:r w:rsidRPr="00604015">
        <w:t xml:space="preserve"> high latitude</w:t>
      </w:r>
      <w:r w:rsidR="002C16EA">
        <w:t xml:space="preserve"> site, with little</w:t>
      </w:r>
      <w:r>
        <w:t xml:space="preserve"> anthropogenic influence</w:t>
      </w:r>
      <w:r w:rsidR="00E4303C">
        <w:t xml:space="preserve"> and </w:t>
      </w:r>
      <w:r w:rsidRPr="001928EB">
        <w:t>situated in a boreal forest environment, distant from major urban centres and industrial pollution sources</w:t>
      </w:r>
      <w:r w:rsidR="00E4303C">
        <w:t>.</w:t>
      </w:r>
    </w:p>
    <w:p w14:paraId="1A51D643" w14:textId="77777777" w:rsidR="00216409" w:rsidRDefault="00216409" w:rsidP="000560D4">
      <w:pPr>
        <w:rPr>
          <w:b/>
          <w:bCs/>
        </w:rPr>
      </w:pPr>
    </w:p>
    <w:p w14:paraId="7B0BDC0D" w14:textId="797F0E3B" w:rsidR="004F783C" w:rsidRPr="00B42EFA" w:rsidRDefault="004F783C" w:rsidP="000560D4">
      <w:pPr>
        <w:rPr>
          <w:b/>
          <w:bCs/>
        </w:rPr>
      </w:pPr>
      <w:r w:rsidRPr="00B42EFA">
        <w:rPr>
          <w:b/>
          <w:bCs/>
        </w:rPr>
        <w:t>Radon</w:t>
      </w:r>
      <w:r w:rsidR="000560D4">
        <w:rPr>
          <w:b/>
          <w:bCs/>
        </w:rPr>
        <w:t xml:space="preserve"> measurement</w:t>
      </w:r>
      <w:r w:rsidRPr="00B42EFA">
        <w:rPr>
          <w:b/>
          <w:bCs/>
        </w:rPr>
        <w:t xml:space="preserve"> details</w:t>
      </w:r>
    </w:p>
    <w:p w14:paraId="22674E08" w14:textId="7F174047" w:rsidR="00B8337B" w:rsidRDefault="004F783C" w:rsidP="004F783C">
      <w:pPr>
        <w:jc w:val="both"/>
      </w:pPr>
      <w:r>
        <w:t xml:space="preserve">At </w:t>
      </w:r>
      <w:proofErr w:type="spellStart"/>
      <w:r>
        <w:t>Sodankyla</w:t>
      </w:r>
      <w:proofErr w:type="spellEnd"/>
      <w:r>
        <w:t xml:space="preserve">, </w:t>
      </w:r>
      <w:r w:rsidRPr="00C7003F">
        <w:rPr>
          <w:vertAlign w:val="superscript"/>
        </w:rPr>
        <w:t>222</w:t>
      </w:r>
      <w:r w:rsidRPr="00C7003F">
        <w:t xml:space="preserve">Rn </w:t>
      </w:r>
      <w:r w:rsidRPr="006A0C40">
        <w:t>concentrations were measured using a filter</w:t>
      </w:r>
      <w:r>
        <w:t>-</w:t>
      </w:r>
      <w:r w:rsidRPr="006A0C40">
        <w:t>based radon monitor</w:t>
      </w:r>
      <w:r>
        <w:t xml:space="preserve"> (based on Geiger-Muller (GM) tube principles)</w:t>
      </w:r>
      <w:r w:rsidRPr="006A0C40">
        <w:t xml:space="preserve">, with an inlet at 6m above the ground. </w:t>
      </w:r>
      <w:r w:rsidR="00B8337B">
        <w:t xml:space="preserve">  Data is provided as hourly </w:t>
      </w:r>
      <w:r w:rsidR="000560D4">
        <w:t>medians.</w:t>
      </w:r>
    </w:p>
    <w:p w14:paraId="1105E8E5" w14:textId="6022641B" w:rsidR="004F783C" w:rsidRDefault="004F783C" w:rsidP="004F783C">
      <w:pPr>
        <w:jc w:val="both"/>
      </w:pPr>
      <w:r w:rsidRPr="00C7003F">
        <w:t xml:space="preserve">Radon-222 is a noble gas and cannot be collected with aerosol filters. Its short-lived progeny, namely lead, bismuth and polonium isotopes, are, however, quickly attached to aerosol particles. These can be collected from sample air with filtering. The </w:t>
      </w:r>
      <w:r w:rsidRPr="00C7003F">
        <w:rPr>
          <w:vertAlign w:val="superscript"/>
        </w:rPr>
        <w:t>222</w:t>
      </w:r>
      <w:r w:rsidRPr="00C7003F">
        <w:t xml:space="preserve">Rn content of the air was monitored continuously by counting the beta particle emissions of its particle-bound daughter nuclides </w:t>
      </w:r>
      <w:r w:rsidRPr="00C7003F">
        <w:rPr>
          <w:vertAlign w:val="superscript"/>
        </w:rPr>
        <w:t>214</w:t>
      </w:r>
      <w:r w:rsidRPr="00C7003F">
        <w:t xml:space="preserve">Pb and </w:t>
      </w:r>
      <w:r w:rsidRPr="00C7003F">
        <w:rPr>
          <w:vertAlign w:val="superscript"/>
        </w:rPr>
        <w:t>214</w:t>
      </w:r>
      <w:r w:rsidRPr="00C7003F">
        <w:t>Bi collected onto paper filter</w:t>
      </w:r>
      <w:r w:rsidRPr="0085467E">
        <w:rPr>
          <w:color w:val="000000" w:themeColor="text1"/>
        </w:rPr>
        <w:t>s (Whatman 42</w:t>
      </w:r>
      <w:r>
        <w:rPr>
          <w:color w:val="000000" w:themeColor="text1"/>
        </w:rPr>
        <w:t xml:space="preserve"> paper</w:t>
      </w:r>
      <w:r w:rsidRPr="0085467E">
        <w:rPr>
          <w:color w:val="000000" w:themeColor="text1"/>
        </w:rPr>
        <w:t xml:space="preserve">). </w:t>
      </w:r>
      <w:r w:rsidRPr="00C7003F">
        <w:t xml:space="preserve">The beta activity of the short-lived </w:t>
      </w:r>
      <w:r w:rsidRPr="00C7003F">
        <w:rPr>
          <w:vertAlign w:val="superscript"/>
        </w:rPr>
        <w:t>222</w:t>
      </w:r>
      <w:r w:rsidRPr="00C7003F">
        <w:t xml:space="preserve">Rn progeny was distinguished from </w:t>
      </w:r>
      <w:r w:rsidRPr="00C7003F">
        <w:rPr>
          <w:vertAlign w:val="superscript"/>
        </w:rPr>
        <w:t>220</w:t>
      </w:r>
      <w:r w:rsidRPr="00C7003F">
        <w:t xml:space="preserve">Rn progeny and artificial radioactivity by their half-life differences. The air flow is directed through one of two filters alternately for four-hour periods. The count rate of the GM tube increases as beta-active aerosol particles accumulate onto the filter. After four hours the air flow is directed through the other filter. If the beta activity accumulated onto the first filter is due to </w:t>
      </w:r>
      <w:r w:rsidRPr="00C7003F">
        <w:rPr>
          <w:vertAlign w:val="superscript"/>
        </w:rPr>
        <w:t>222</w:t>
      </w:r>
      <w:r w:rsidRPr="00C7003F">
        <w:t xml:space="preserve">Rn progeny only, it decays practically completely during the following four hours and the count rate of the GM tube returns to the base level. If, however, there is </w:t>
      </w:r>
      <w:r w:rsidRPr="00C7003F">
        <w:rPr>
          <w:vertAlign w:val="superscript"/>
        </w:rPr>
        <w:t>220</w:t>
      </w:r>
      <w:r w:rsidRPr="00C7003F">
        <w:t>Rn progeny or artificial radioactivity present on the filter, the count rate remains above the base line after the four-hour period, due to the longer half-lives of these nuclides (</w:t>
      </w:r>
      <w:proofErr w:type="spellStart"/>
      <w:r w:rsidRPr="00C7003F">
        <w:t>Paatero</w:t>
      </w:r>
      <w:proofErr w:type="spellEnd"/>
      <w:r w:rsidRPr="00C7003F">
        <w:t xml:space="preserve"> et al., 1994). The practically 100 per cent collection efficiency of aerosol particles was verified in a study by Mattsson et al. (1965). A full equilibrium between </w:t>
      </w:r>
      <w:r w:rsidRPr="00C7003F">
        <w:rPr>
          <w:vertAlign w:val="superscript"/>
        </w:rPr>
        <w:t>222</w:t>
      </w:r>
      <w:r w:rsidRPr="00C7003F">
        <w:t xml:space="preserve">Rn and its progeny was assumed when calculating the </w:t>
      </w:r>
      <w:r w:rsidRPr="00C7003F">
        <w:rPr>
          <w:vertAlign w:val="superscript"/>
        </w:rPr>
        <w:t>222</w:t>
      </w:r>
      <w:r w:rsidRPr="00C7003F">
        <w:t>Rn and its short-lived progeny content of the air.</w:t>
      </w:r>
    </w:p>
    <w:p w14:paraId="2FD6237C" w14:textId="77777777" w:rsidR="000560D4" w:rsidRDefault="000560D4" w:rsidP="00B8337B">
      <w:pPr>
        <w:tabs>
          <w:tab w:val="left" w:pos="2568"/>
        </w:tabs>
        <w:rPr>
          <w:b/>
          <w:bCs/>
        </w:rPr>
      </w:pPr>
    </w:p>
    <w:p w14:paraId="42B6EAC1" w14:textId="393FF6A4" w:rsidR="000560D4" w:rsidRDefault="00FA2441" w:rsidP="00B8337B">
      <w:pPr>
        <w:tabs>
          <w:tab w:val="left" w:pos="2568"/>
        </w:tabs>
        <w:rPr>
          <w:b/>
          <w:bCs/>
        </w:rPr>
      </w:pPr>
      <w:r>
        <w:rPr>
          <w:b/>
          <w:bCs/>
        </w:rPr>
        <w:lastRenderedPageBreak/>
        <w:t>Gamma</w:t>
      </w:r>
      <w:r w:rsidR="000560D4">
        <w:rPr>
          <w:b/>
          <w:bCs/>
        </w:rPr>
        <w:t xml:space="preserve"> radiation</w:t>
      </w:r>
      <w:r w:rsidR="00216409">
        <w:rPr>
          <w:b/>
          <w:bCs/>
        </w:rPr>
        <w:t xml:space="preserve"> details</w:t>
      </w:r>
      <w:r w:rsidR="00B8337B">
        <w:rPr>
          <w:b/>
          <w:bCs/>
        </w:rPr>
        <w:tab/>
      </w:r>
    </w:p>
    <w:p w14:paraId="126AA455" w14:textId="4893297A" w:rsidR="00B8337B" w:rsidRDefault="00B8337B" w:rsidP="00B8337B">
      <w:pPr>
        <w:tabs>
          <w:tab w:val="left" w:pos="2568"/>
        </w:tabs>
      </w:pPr>
      <w:r w:rsidRPr="006A0C40">
        <w:t xml:space="preserve">Gamma emissions of </w:t>
      </w:r>
      <w:r w:rsidRPr="006A0C40">
        <w:rPr>
          <w:vertAlign w:val="superscript"/>
        </w:rPr>
        <w:t>214</w:t>
      </w:r>
      <w:r w:rsidRPr="006A0C40">
        <w:t xml:space="preserve">Pb and </w:t>
      </w:r>
      <w:r w:rsidRPr="006A0C40">
        <w:rPr>
          <w:vertAlign w:val="superscript"/>
        </w:rPr>
        <w:t>214</w:t>
      </w:r>
      <w:r w:rsidRPr="006A0C40">
        <w:t>Bi were measured by a gamma spectrometer</w:t>
      </w:r>
      <w:r w:rsidR="001B449D">
        <w:t xml:space="preserve"> and data is given as hourly </w:t>
      </w:r>
      <w:r w:rsidR="00385BC2">
        <w:t xml:space="preserve">medians. </w:t>
      </w:r>
      <w:r w:rsidRPr="006A0C40">
        <w:t>Gamma radiation arises from both terrestrial sources (including airborne radon and its progeny) and Galactic Cosmic Rays</w:t>
      </w:r>
      <w:r w:rsidR="001B449D">
        <w:t xml:space="preserve">.  </w:t>
      </w:r>
      <w:r w:rsidRPr="006A0C40">
        <w:t xml:space="preserve">Gamma radiation was measured at </w:t>
      </w:r>
      <w:proofErr w:type="spellStart"/>
      <w:r w:rsidRPr="006A0C40">
        <w:t>Sodankylä</w:t>
      </w:r>
      <w:proofErr w:type="spellEnd"/>
      <w:r w:rsidRPr="006A0C40">
        <w:t xml:space="preserve"> using a scintillation gamma spectrometer system with two 76mmx76mm </w:t>
      </w:r>
      <w:proofErr w:type="spellStart"/>
      <w:proofErr w:type="gramStart"/>
      <w:r w:rsidRPr="006A0C40">
        <w:t>NaI</w:t>
      </w:r>
      <w:proofErr w:type="spellEnd"/>
      <w:r w:rsidRPr="006A0C40">
        <w:t>(</w:t>
      </w:r>
      <w:proofErr w:type="gramEnd"/>
      <w:r w:rsidRPr="006A0C40">
        <w:t>Tl) crystals as the detector medium (</w:t>
      </w:r>
      <w:proofErr w:type="spellStart"/>
      <w:r w:rsidRPr="006A0C40">
        <w:t>Hatakka</w:t>
      </w:r>
      <w:proofErr w:type="spellEnd"/>
      <w:r w:rsidRPr="006A0C40">
        <w:t xml:space="preserve"> et al., 1998), logging total pulse counts exceeding the lower</w:t>
      </w:r>
      <w:r>
        <w:t>-</w:t>
      </w:r>
      <w:r w:rsidRPr="006A0C40">
        <w:t xml:space="preserve">level discriminator of 100keV. The detector assembly is mounted in a temperature-controlled shelter at a height of 1.5m above the ground. The recorded pulse rates are converted to gamma dose rates and reported in </w:t>
      </w:r>
      <w:r w:rsidR="00173D75" w:rsidRPr="0037648A">
        <w:t>µGy/h</w:t>
      </w:r>
      <w:r w:rsidR="00173D75">
        <w:t>.</w:t>
      </w:r>
    </w:p>
    <w:p w14:paraId="12684AD7" w14:textId="77777777" w:rsidR="00216409" w:rsidRDefault="00216409" w:rsidP="00B8337B">
      <w:pPr>
        <w:tabs>
          <w:tab w:val="left" w:pos="2568"/>
        </w:tabs>
      </w:pPr>
    </w:p>
    <w:p w14:paraId="38AE9C97" w14:textId="72EAE576" w:rsidR="00216409" w:rsidRPr="00216409" w:rsidRDefault="00216409" w:rsidP="00B8337B">
      <w:pPr>
        <w:tabs>
          <w:tab w:val="left" w:pos="2568"/>
        </w:tabs>
        <w:rPr>
          <w:b/>
          <w:bCs/>
        </w:rPr>
      </w:pPr>
      <w:r w:rsidRPr="00216409">
        <w:rPr>
          <w:b/>
          <w:bCs/>
        </w:rPr>
        <w:t>PG measurement details</w:t>
      </w:r>
    </w:p>
    <w:p w14:paraId="7FDC9041" w14:textId="2966BF24" w:rsidR="00216409" w:rsidRDefault="004F1450" w:rsidP="001C54A5">
      <w:pPr>
        <w:jc w:val="both"/>
      </w:pPr>
      <w:r>
        <w:t>M</w:t>
      </w:r>
      <w:r w:rsidRPr="001928EB">
        <w:t xml:space="preserve">easurements of the atmospheric </w:t>
      </w:r>
      <w:r>
        <w:t>Potential Gradient (PG)</w:t>
      </w:r>
      <w:r w:rsidRPr="001928EB">
        <w:t xml:space="preserve"> </w:t>
      </w:r>
      <w:r>
        <w:t xml:space="preserve">have been made at </w:t>
      </w:r>
      <w:proofErr w:type="spellStart"/>
      <w:r w:rsidRPr="001928EB">
        <w:t>Sodankylä</w:t>
      </w:r>
      <w:proofErr w:type="spellEnd"/>
      <w:r>
        <w:t xml:space="preserve"> </w:t>
      </w:r>
      <w:r w:rsidR="00413BC2">
        <w:t>since</w:t>
      </w:r>
      <w:r>
        <w:t xml:space="preserve"> June 2017 </w:t>
      </w:r>
      <w:r w:rsidRPr="001928EB">
        <w:t>using a</w:t>
      </w:r>
      <w:r>
        <w:t xml:space="preserve"> CS110</w:t>
      </w:r>
      <w:r w:rsidRPr="001928EB">
        <w:t xml:space="preserve"> electric field mill</w:t>
      </w:r>
      <w:r>
        <w:t xml:space="preserve">, </w:t>
      </w:r>
      <w:r w:rsidR="005E7204">
        <w:t xml:space="preserve">installed by Keri Nicoll and </w:t>
      </w:r>
      <w:r>
        <w:t xml:space="preserve">maintained by staff at </w:t>
      </w:r>
      <w:proofErr w:type="spellStart"/>
      <w:r w:rsidR="00FC2FD4" w:rsidRPr="00604015">
        <w:t>Sodankylä</w:t>
      </w:r>
      <w:proofErr w:type="spellEnd"/>
      <w:r w:rsidR="00FC2FD4" w:rsidRPr="00604015">
        <w:t xml:space="preserve"> Geophysical Observatory</w:t>
      </w:r>
      <w:r>
        <w:t>.  This is</w:t>
      </w:r>
      <w:r w:rsidRPr="001928EB">
        <w:t xml:space="preserve"> located within a forest clearing, mounted on a pole at 3m</w:t>
      </w:r>
      <w:r>
        <w:t>, with a data sampling rate of 1Hz</w:t>
      </w:r>
      <w:r w:rsidRPr="001928EB">
        <w:t xml:space="preserve"> (setup also described by Tacza et al. 2021).</w:t>
      </w:r>
      <w:r>
        <w:t xml:space="preserve">  The mast distorts the electric field lines around the sensor compared to a sensor mounted flush with the ground, </w:t>
      </w:r>
      <w:r w:rsidR="001C54A5">
        <w:t xml:space="preserve">creating a </w:t>
      </w:r>
      <w:r>
        <w:t>“reduction factor”</w:t>
      </w:r>
      <w:r w:rsidR="001C54A5">
        <w:t xml:space="preserve">.  </w:t>
      </w:r>
      <w:r>
        <w:t xml:space="preserve">At </w:t>
      </w:r>
      <w:proofErr w:type="spellStart"/>
      <w:r w:rsidRPr="001928EB">
        <w:t>Sodankylä</w:t>
      </w:r>
      <w:proofErr w:type="spellEnd"/>
      <w:r>
        <w:t xml:space="preserve"> during winter the effective height of the field mill above “ground” reduces due to the effect of snow accumulation.  This causes a change in the reduction factor, which in turn will decrease the PG.</w:t>
      </w:r>
      <w:r w:rsidR="005A1572">
        <w:t xml:space="preserve"> A snow accumulation </w:t>
      </w:r>
      <w:r w:rsidR="005A1572" w:rsidRPr="00687884">
        <w:t>correction</w:t>
      </w:r>
      <w:r w:rsidR="005A1572">
        <w:t xml:space="preserve"> should therefore be applied to the data</w:t>
      </w:r>
      <w:r w:rsidR="00A72125">
        <w:t xml:space="preserve">, as described in the </w:t>
      </w:r>
      <w:r w:rsidR="006C66F9">
        <w:t xml:space="preserve">paper accompanying this dataset (i.e. </w:t>
      </w:r>
      <w:r w:rsidR="00A72125">
        <w:t>supplementary information section in Nicoll et al, 202</w:t>
      </w:r>
      <w:r w:rsidR="006C66F9">
        <w:t xml:space="preserve">). </w:t>
      </w:r>
      <w:r w:rsidR="00B70725">
        <w:t xml:space="preserve">  </w:t>
      </w:r>
      <w:r w:rsidR="00233E25">
        <w:t xml:space="preserve">PG data </w:t>
      </w:r>
      <w:r w:rsidR="0067722B">
        <w:t xml:space="preserve">presented here is raw data (i.e. no correction applied) </w:t>
      </w:r>
      <w:r w:rsidR="006A1823">
        <w:t>and during all weather conditions.</w:t>
      </w:r>
    </w:p>
    <w:p w14:paraId="489774BA" w14:textId="77777777" w:rsidR="00A72125" w:rsidRDefault="00A72125" w:rsidP="001C54A5">
      <w:pPr>
        <w:jc w:val="both"/>
      </w:pPr>
    </w:p>
    <w:p w14:paraId="5D617BAB" w14:textId="4A860536" w:rsidR="00EE2D78" w:rsidRDefault="00EE2D78" w:rsidP="001C54A5">
      <w:pPr>
        <w:jc w:val="both"/>
      </w:pPr>
      <w:r>
        <w:t xml:space="preserve">The dataset consists of three different </w:t>
      </w:r>
      <w:r w:rsidR="007348A1">
        <w:t>.csv files each containing data from a different instrument</w:t>
      </w:r>
      <w:r>
        <w:t>:</w:t>
      </w:r>
    </w:p>
    <w:p w14:paraId="0EECC44D" w14:textId="2A5D07AC" w:rsidR="00EE2D78" w:rsidRDefault="002E2EF7" w:rsidP="007348A1">
      <w:pPr>
        <w:pStyle w:val="ListParagraph"/>
        <w:numPr>
          <w:ilvl w:val="0"/>
          <w:numId w:val="4"/>
        </w:numPr>
        <w:jc w:val="both"/>
      </w:pPr>
      <w:r>
        <w:t>“</w:t>
      </w:r>
      <w:r w:rsidR="007348A1" w:rsidRPr="007348A1">
        <w:t>Sodankyla_Rn-222_2018-2022</w:t>
      </w:r>
      <w:r w:rsidR="007348A1">
        <w:t>.csv</w:t>
      </w:r>
      <w:r>
        <w:t xml:space="preserve">”. This contains </w:t>
      </w:r>
      <w:r w:rsidR="00CE6A46">
        <w:t xml:space="preserve">date/time information (column 1) and </w:t>
      </w:r>
      <w:r>
        <w:t xml:space="preserve">hourly median radon activity concentration (Rn-222) (in </w:t>
      </w:r>
      <w:r w:rsidRPr="00426C85">
        <w:t>Bq/m3</w:t>
      </w:r>
      <w:r>
        <w:t>)</w:t>
      </w:r>
      <w:r w:rsidR="00CE6A46">
        <w:t xml:space="preserve"> (column 2)</w:t>
      </w:r>
      <w:r w:rsidR="00A61EA4">
        <w:t>.</w:t>
      </w:r>
    </w:p>
    <w:p w14:paraId="0AFE11C6" w14:textId="4DFC1F8F" w:rsidR="00A81163" w:rsidRDefault="00A81163" w:rsidP="007348A1">
      <w:pPr>
        <w:pStyle w:val="ListParagraph"/>
        <w:numPr>
          <w:ilvl w:val="0"/>
          <w:numId w:val="4"/>
        </w:numPr>
        <w:jc w:val="both"/>
      </w:pPr>
      <w:r w:rsidRPr="00565F9E">
        <w:t xml:space="preserve">“Sodankyla_Gamma_2018-2022.csv”. </w:t>
      </w:r>
      <w:r w:rsidRPr="00CE6A46">
        <w:t xml:space="preserve">This contains </w:t>
      </w:r>
      <w:r w:rsidR="00CE6A46">
        <w:t xml:space="preserve">date/time information </w:t>
      </w:r>
      <w:r w:rsidR="00155572">
        <w:t xml:space="preserve">(column 1) and </w:t>
      </w:r>
      <w:r w:rsidRPr="00CE6A46">
        <w:t xml:space="preserve">hourly </w:t>
      </w:r>
      <w:r w:rsidR="00CE6A46" w:rsidRPr="00CE6A46">
        <w:t xml:space="preserve">median </w:t>
      </w:r>
      <w:r w:rsidRPr="00CE6A46">
        <w:t>gamma dose rate (µGy/h)</w:t>
      </w:r>
      <w:r w:rsidR="00155572">
        <w:t xml:space="preserve"> (column 2)</w:t>
      </w:r>
      <w:r w:rsidR="00A61EA4">
        <w:t>.</w:t>
      </w:r>
    </w:p>
    <w:p w14:paraId="5CAC37C4" w14:textId="5C539520" w:rsidR="00155572" w:rsidRPr="00CE6A46" w:rsidRDefault="00851F26" w:rsidP="007348A1">
      <w:pPr>
        <w:pStyle w:val="ListParagraph"/>
        <w:numPr>
          <w:ilvl w:val="0"/>
          <w:numId w:val="4"/>
        </w:numPr>
        <w:jc w:val="both"/>
      </w:pPr>
      <w:r w:rsidRPr="00851F26">
        <w:t>Sodankyla_</w:t>
      </w:r>
      <w:r>
        <w:t>PG</w:t>
      </w:r>
      <w:r w:rsidRPr="00851F26">
        <w:t>_2018-2022.csv</w:t>
      </w:r>
      <w:r>
        <w:t xml:space="preserve">”. </w:t>
      </w:r>
      <w:r w:rsidRPr="00CE6A46">
        <w:t xml:space="preserve"> </w:t>
      </w:r>
      <w:r w:rsidR="00EC4121" w:rsidRPr="00CE6A46">
        <w:t xml:space="preserve">This contains </w:t>
      </w:r>
      <w:r w:rsidR="00EC4121">
        <w:t xml:space="preserve">date/time information (column 1) and </w:t>
      </w:r>
      <w:r w:rsidR="00EC4121" w:rsidRPr="00CE6A46">
        <w:t xml:space="preserve">hourly </w:t>
      </w:r>
      <w:r w:rsidR="00EC4121">
        <w:t>mean PG</w:t>
      </w:r>
      <w:r w:rsidR="00EC4121" w:rsidRPr="00CE6A46">
        <w:t xml:space="preserve"> (</w:t>
      </w:r>
      <w:r w:rsidR="00EC4121">
        <w:t>V/m</w:t>
      </w:r>
      <w:r w:rsidR="00EC4121" w:rsidRPr="00CE6A46">
        <w:t>)</w:t>
      </w:r>
      <w:r w:rsidR="00EC4121">
        <w:t xml:space="preserve"> (column 2)</w:t>
      </w:r>
      <w:r w:rsidR="00A61EA4">
        <w:t>.</w:t>
      </w:r>
    </w:p>
    <w:p w14:paraId="50F9BAD9" w14:textId="67196A61" w:rsidR="00216409" w:rsidRPr="00EC4121" w:rsidRDefault="0001500A" w:rsidP="00B8337B">
      <w:pPr>
        <w:tabs>
          <w:tab w:val="left" w:pos="2568"/>
        </w:tabs>
      </w:pPr>
      <w:r w:rsidRPr="00EC4121">
        <w:t>The date/time format for all files is as follows: “dd/mm/</w:t>
      </w:r>
      <w:proofErr w:type="spellStart"/>
      <w:r w:rsidRPr="00EC4121">
        <w:t>yyyy</w:t>
      </w:r>
      <w:proofErr w:type="spellEnd"/>
      <w:r w:rsidRPr="00EC4121">
        <w:t xml:space="preserve"> </w:t>
      </w:r>
      <w:proofErr w:type="spellStart"/>
      <w:r w:rsidR="0020612E" w:rsidRPr="00EC4121">
        <w:t>hh:</w:t>
      </w:r>
      <w:proofErr w:type="gramStart"/>
      <w:r w:rsidR="0020612E" w:rsidRPr="00EC4121">
        <w:t>mm:ss</w:t>
      </w:r>
      <w:proofErr w:type="spellEnd"/>
      <w:proofErr w:type="gramEnd"/>
      <w:r w:rsidR="0020612E" w:rsidRPr="00EC4121">
        <w:t>”</w:t>
      </w:r>
    </w:p>
    <w:p w14:paraId="313813B2" w14:textId="12C3E0E3" w:rsidR="00CE6A46" w:rsidRDefault="00EC4121" w:rsidP="00B8337B">
      <w:pPr>
        <w:tabs>
          <w:tab w:val="left" w:pos="2568"/>
        </w:tabs>
      </w:pPr>
      <w:r w:rsidRPr="00EC4121">
        <w:t>Note that files are no</w:t>
      </w:r>
      <w:r w:rsidR="00430E7D">
        <w:t>t</w:t>
      </w:r>
      <w:r w:rsidRPr="00EC4121">
        <w:t xml:space="preserve"> continuous i.e. some hours of data are missing in the ionisation files where measurements were not made.</w:t>
      </w:r>
    </w:p>
    <w:p w14:paraId="0EE4F4C5" w14:textId="77777777" w:rsidR="000D632D" w:rsidRPr="00EC4121" w:rsidRDefault="000D632D" w:rsidP="00B8337B">
      <w:pPr>
        <w:tabs>
          <w:tab w:val="left" w:pos="2568"/>
        </w:tabs>
      </w:pPr>
    </w:p>
    <w:p w14:paraId="40F1E115" w14:textId="5F57749A" w:rsidR="004F783C" w:rsidRDefault="004F783C" w:rsidP="004F783C">
      <w:pPr>
        <w:pStyle w:val="ListParagraph"/>
        <w:numPr>
          <w:ilvl w:val="0"/>
          <w:numId w:val="2"/>
        </w:numPr>
        <w:rPr>
          <w:b/>
          <w:bCs/>
        </w:rPr>
      </w:pPr>
      <w:r>
        <w:rPr>
          <w:b/>
          <w:bCs/>
        </w:rPr>
        <w:t>REFERENCES</w:t>
      </w:r>
    </w:p>
    <w:p w14:paraId="6FE90FF6" w14:textId="77777777" w:rsidR="001F75CD" w:rsidRPr="00A668AE" w:rsidRDefault="001F75CD" w:rsidP="001F75CD">
      <w:proofErr w:type="spellStart"/>
      <w:r w:rsidRPr="00A668AE">
        <w:t>Hatakka</w:t>
      </w:r>
      <w:proofErr w:type="spellEnd"/>
      <w:r w:rsidRPr="00A668AE">
        <w:t xml:space="preserve">, J., </w:t>
      </w:r>
      <w:proofErr w:type="spellStart"/>
      <w:r w:rsidRPr="00A668AE">
        <w:t>Paatero</w:t>
      </w:r>
      <w:proofErr w:type="spellEnd"/>
      <w:r w:rsidRPr="00A668AE">
        <w:t xml:space="preserve">, J., </w:t>
      </w:r>
      <w:proofErr w:type="spellStart"/>
      <w:r w:rsidRPr="00A668AE">
        <w:t>Viisanen</w:t>
      </w:r>
      <w:proofErr w:type="spellEnd"/>
      <w:r w:rsidRPr="00A668AE">
        <w:t>, Y., and Mattsson, R.: Variations of external radiation due to meteorological and hydrological factors in central Finland, Radiochemistry, 40, 534–538, 1998.</w:t>
      </w:r>
    </w:p>
    <w:p w14:paraId="5B164734" w14:textId="77777777" w:rsidR="001F75CD" w:rsidRPr="001F75CD" w:rsidRDefault="001F75CD" w:rsidP="001F75CD">
      <w:pPr>
        <w:rPr>
          <w:lang w:val="en-US"/>
        </w:rPr>
      </w:pPr>
      <w:r w:rsidRPr="001F75CD">
        <w:rPr>
          <w:lang w:val="fi-FI"/>
        </w:rPr>
        <w:t xml:space="preserve">Paatero, J. and Hatakka, J. (1999). </w:t>
      </w:r>
      <w:r w:rsidRPr="001F75CD">
        <w:rPr>
          <w:lang w:val="en-US"/>
        </w:rPr>
        <w:t xml:space="preserve">Wet deposition efficiency of short-lived radon-222 progeny in central Finland. </w:t>
      </w:r>
      <w:r w:rsidRPr="001F75CD">
        <w:rPr>
          <w:i/>
          <w:iCs/>
          <w:lang w:val="en-US"/>
        </w:rPr>
        <w:t>Boreal Environment Research</w:t>
      </w:r>
      <w:r w:rsidRPr="001F75CD">
        <w:rPr>
          <w:lang w:val="en-US"/>
        </w:rPr>
        <w:t>, 4(4), 285-293.</w:t>
      </w:r>
    </w:p>
    <w:p w14:paraId="00B67308" w14:textId="77777777" w:rsidR="001F75CD" w:rsidRDefault="001F75CD" w:rsidP="001F75CD">
      <w:r w:rsidRPr="00AA37FA">
        <w:t xml:space="preserve">Tacza, J., Nicoll, K. A., </w:t>
      </w:r>
      <w:proofErr w:type="spellStart"/>
      <w:r w:rsidRPr="00AA37FA">
        <w:t>Macotela</w:t>
      </w:r>
      <w:proofErr w:type="spellEnd"/>
      <w:r w:rsidRPr="00AA37FA">
        <w:t>, E. L., Kubicki, M., Odzimek, A., &amp; Manninen, J. (2021). Measuring global signals in the potential gradient at high latitude sites. </w:t>
      </w:r>
      <w:r w:rsidRPr="001F75CD">
        <w:rPr>
          <w:i/>
          <w:iCs/>
        </w:rPr>
        <w:t>Frontiers in Earth Science</w:t>
      </w:r>
      <w:r w:rsidRPr="00AA37FA">
        <w:t>, </w:t>
      </w:r>
      <w:r w:rsidRPr="001F75CD">
        <w:rPr>
          <w:i/>
          <w:iCs/>
        </w:rPr>
        <w:t>8</w:t>
      </w:r>
      <w:r w:rsidRPr="00AA37FA">
        <w:t>, 614639.</w:t>
      </w:r>
    </w:p>
    <w:p w14:paraId="10FA5DB1" w14:textId="77777777" w:rsidR="001F75CD" w:rsidRPr="001F75CD" w:rsidRDefault="001F75CD" w:rsidP="001F75CD">
      <w:pPr>
        <w:rPr>
          <w:b/>
          <w:bCs/>
        </w:rPr>
      </w:pPr>
    </w:p>
    <w:sectPr w:rsidR="001F75CD" w:rsidRPr="001F7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B50"/>
    <w:multiLevelType w:val="hybridMultilevel"/>
    <w:tmpl w:val="1070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31681"/>
    <w:multiLevelType w:val="hybridMultilevel"/>
    <w:tmpl w:val="44DE4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B221B"/>
    <w:multiLevelType w:val="hybridMultilevel"/>
    <w:tmpl w:val="5A40E2A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E1D69"/>
    <w:multiLevelType w:val="multilevel"/>
    <w:tmpl w:val="55D09F40"/>
    <w:lvl w:ilvl="0">
      <w:start w:val="1"/>
      <w:numFmt w:val="decimal"/>
      <w:lvlText w:val="%1."/>
      <w:lvlJc w:val="left"/>
      <w:pPr>
        <w:tabs>
          <w:tab w:val="num" w:pos="720"/>
        </w:tabs>
        <w:ind w:left="720" w:hanging="360"/>
      </w:p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36034851">
    <w:abstractNumId w:val="1"/>
  </w:num>
  <w:num w:numId="2" w16cid:durableId="348415820">
    <w:abstractNumId w:val="2"/>
  </w:num>
  <w:num w:numId="3" w16cid:durableId="1056855060">
    <w:abstractNumId w:val="3"/>
  </w:num>
  <w:num w:numId="4" w16cid:durableId="30239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2C"/>
    <w:rsid w:val="0001500A"/>
    <w:rsid w:val="0003042C"/>
    <w:rsid w:val="000411EC"/>
    <w:rsid w:val="000516F5"/>
    <w:rsid w:val="000560D4"/>
    <w:rsid w:val="000C3D30"/>
    <w:rsid w:val="000C4F3E"/>
    <w:rsid w:val="000C602F"/>
    <w:rsid w:val="000D632D"/>
    <w:rsid w:val="00155572"/>
    <w:rsid w:val="001619BB"/>
    <w:rsid w:val="00173D75"/>
    <w:rsid w:val="0019065C"/>
    <w:rsid w:val="001B449D"/>
    <w:rsid w:val="001C54A5"/>
    <w:rsid w:val="001E1AB9"/>
    <w:rsid w:val="001F75CD"/>
    <w:rsid w:val="0020612E"/>
    <w:rsid w:val="00216409"/>
    <w:rsid w:val="00233E25"/>
    <w:rsid w:val="00243155"/>
    <w:rsid w:val="00247A14"/>
    <w:rsid w:val="00263013"/>
    <w:rsid w:val="002C16EA"/>
    <w:rsid w:val="002E2EF7"/>
    <w:rsid w:val="00302E9E"/>
    <w:rsid w:val="00347565"/>
    <w:rsid w:val="0037648A"/>
    <w:rsid w:val="00385BC2"/>
    <w:rsid w:val="00407316"/>
    <w:rsid w:val="00413BC2"/>
    <w:rsid w:val="00426C85"/>
    <w:rsid w:val="004270A7"/>
    <w:rsid w:val="00430E7D"/>
    <w:rsid w:val="004B416A"/>
    <w:rsid w:val="004E5AD3"/>
    <w:rsid w:val="004F1450"/>
    <w:rsid w:val="004F783C"/>
    <w:rsid w:val="00527E4B"/>
    <w:rsid w:val="00565F9E"/>
    <w:rsid w:val="005A1572"/>
    <w:rsid w:val="005B3098"/>
    <w:rsid w:val="005E7204"/>
    <w:rsid w:val="00620DC4"/>
    <w:rsid w:val="00633EA3"/>
    <w:rsid w:val="00671986"/>
    <w:rsid w:val="0067722B"/>
    <w:rsid w:val="006A13B8"/>
    <w:rsid w:val="006A1823"/>
    <w:rsid w:val="006C66F9"/>
    <w:rsid w:val="007348A1"/>
    <w:rsid w:val="007B55AF"/>
    <w:rsid w:val="007D563C"/>
    <w:rsid w:val="007E2C42"/>
    <w:rsid w:val="007F63BA"/>
    <w:rsid w:val="00802EED"/>
    <w:rsid w:val="00813641"/>
    <w:rsid w:val="00851F26"/>
    <w:rsid w:val="00855306"/>
    <w:rsid w:val="008C38BA"/>
    <w:rsid w:val="009610E9"/>
    <w:rsid w:val="009C4FC9"/>
    <w:rsid w:val="009E20AB"/>
    <w:rsid w:val="00A37A2E"/>
    <w:rsid w:val="00A61EA4"/>
    <w:rsid w:val="00A71813"/>
    <w:rsid w:val="00A72125"/>
    <w:rsid w:val="00A81163"/>
    <w:rsid w:val="00A83B55"/>
    <w:rsid w:val="00AA2763"/>
    <w:rsid w:val="00AE74B3"/>
    <w:rsid w:val="00B042E5"/>
    <w:rsid w:val="00B12D02"/>
    <w:rsid w:val="00B70725"/>
    <w:rsid w:val="00B8337B"/>
    <w:rsid w:val="00BF54FF"/>
    <w:rsid w:val="00C00C9D"/>
    <w:rsid w:val="00C30803"/>
    <w:rsid w:val="00C37FB4"/>
    <w:rsid w:val="00C70A82"/>
    <w:rsid w:val="00C74F61"/>
    <w:rsid w:val="00C973DC"/>
    <w:rsid w:val="00CE212A"/>
    <w:rsid w:val="00CE6A46"/>
    <w:rsid w:val="00D0450D"/>
    <w:rsid w:val="00D05000"/>
    <w:rsid w:val="00D0605A"/>
    <w:rsid w:val="00D209F1"/>
    <w:rsid w:val="00D334A9"/>
    <w:rsid w:val="00D76E38"/>
    <w:rsid w:val="00D84BB7"/>
    <w:rsid w:val="00D90E59"/>
    <w:rsid w:val="00E4303C"/>
    <w:rsid w:val="00E75989"/>
    <w:rsid w:val="00EB57E7"/>
    <w:rsid w:val="00EC4121"/>
    <w:rsid w:val="00EE2D78"/>
    <w:rsid w:val="00FA2441"/>
    <w:rsid w:val="00FC2FD4"/>
    <w:rsid w:val="00FF5E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5827"/>
  <w15:chartTrackingRefBased/>
  <w15:docId w15:val="{FB918968-9774-444A-B924-D1381DDE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42C"/>
    <w:rPr>
      <w:rFonts w:eastAsiaTheme="majorEastAsia" w:cstheme="majorBidi"/>
      <w:color w:val="272727" w:themeColor="text1" w:themeTint="D8"/>
    </w:rPr>
  </w:style>
  <w:style w:type="paragraph" w:styleId="Title">
    <w:name w:val="Title"/>
    <w:basedOn w:val="Normal"/>
    <w:next w:val="Normal"/>
    <w:link w:val="TitleChar"/>
    <w:uiPriority w:val="10"/>
    <w:qFormat/>
    <w:rsid w:val="00030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42C"/>
    <w:pPr>
      <w:spacing w:before="160"/>
      <w:jc w:val="center"/>
    </w:pPr>
    <w:rPr>
      <w:i/>
      <w:iCs/>
      <w:color w:val="404040" w:themeColor="text1" w:themeTint="BF"/>
    </w:rPr>
  </w:style>
  <w:style w:type="character" w:customStyle="1" w:styleId="QuoteChar">
    <w:name w:val="Quote Char"/>
    <w:basedOn w:val="DefaultParagraphFont"/>
    <w:link w:val="Quote"/>
    <w:uiPriority w:val="29"/>
    <w:rsid w:val="0003042C"/>
    <w:rPr>
      <w:i/>
      <w:iCs/>
      <w:color w:val="404040" w:themeColor="text1" w:themeTint="BF"/>
    </w:rPr>
  </w:style>
  <w:style w:type="paragraph" w:styleId="ListParagraph">
    <w:name w:val="List Paragraph"/>
    <w:basedOn w:val="Normal"/>
    <w:uiPriority w:val="34"/>
    <w:qFormat/>
    <w:rsid w:val="0003042C"/>
    <w:pPr>
      <w:ind w:left="720"/>
      <w:contextualSpacing/>
    </w:pPr>
  </w:style>
  <w:style w:type="character" w:styleId="IntenseEmphasis">
    <w:name w:val="Intense Emphasis"/>
    <w:basedOn w:val="DefaultParagraphFont"/>
    <w:uiPriority w:val="21"/>
    <w:qFormat/>
    <w:rsid w:val="0003042C"/>
    <w:rPr>
      <w:i/>
      <w:iCs/>
      <w:color w:val="0F4761" w:themeColor="accent1" w:themeShade="BF"/>
    </w:rPr>
  </w:style>
  <w:style w:type="paragraph" w:styleId="IntenseQuote">
    <w:name w:val="Intense Quote"/>
    <w:basedOn w:val="Normal"/>
    <w:next w:val="Normal"/>
    <w:link w:val="IntenseQuoteChar"/>
    <w:uiPriority w:val="30"/>
    <w:qFormat/>
    <w:rsid w:val="00030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42C"/>
    <w:rPr>
      <w:i/>
      <w:iCs/>
      <w:color w:val="0F4761" w:themeColor="accent1" w:themeShade="BF"/>
    </w:rPr>
  </w:style>
  <w:style w:type="character" w:styleId="IntenseReference">
    <w:name w:val="Intense Reference"/>
    <w:basedOn w:val="DefaultParagraphFont"/>
    <w:uiPriority w:val="32"/>
    <w:qFormat/>
    <w:rsid w:val="0003042C"/>
    <w:rPr>
      <w:b/>
      <w:bCs/>
      <w:smallCaps/>
      <w:color w:val="0F4761" w:themeColor="accent1" w:themeShade="BF"/>
      <w:spacing w:val="5"/>
    </w:rPr>
  </w:style>
  <w:style w:type="character" w:styleId="Hyperlink">
    <w:name w:val="Hyperlink"/>
    <w:basedOn w:val="DefaultParagraphFont"/>
    <w:uiPriority w:val="99"/>
    <w:unhideWhenUsed/>
    <w:rsid w:val="004F783C"/>
    <w:rPr>
      <w:color w:val="467886" w:themeColor="hyperlink"/>
      <w:u w:val="single"/>
    </w:rPr>
  </w:style>
  <w:style w:type="character" w:styleId="UnresolvedMention">
    <w:name w:val="Unresolved Mention"/>
    <w:basedOn w:val="DefaultParagraphFont"/>
    <w:uiPriority w:val="99"/>
    <w:semiHidden/>
    <w:unhideWhenUsed/>
    <w:rsid w:val="004F783C"/>
    <w:rPr>
      <w:color w:val="605E5C"/>
      <w:shd w:val="clear" w:color="auto" w:fill="E1DFDD"/>
    </w:rPr>
  </w:style>
  <w:style w:type="paragraph" w:styleId="Revision">
    <w:name w:val="Revision"/>
    <w:hidden/>
    <w:uiPriority w:val="99"/>
    <w:semiHidden/>
    <w:rsid w:val="00855306"/>
    <w:pPr>
      <w:spacing w:after="0" w:line="240" w:lineRule="auto"/>
    </w:pPr>
  </w:style>
  <w:style w:type="character" w:styleId="CommentReference">
    <w:name w:val="annotation reference"/>
    <w:basedOn w:val="DefaultParagraphFont"/>
    <w:uiPriority w:val="99"/>
    <w:semiHidden/>
    <w:unhideWhenUsed/>
    <w:rsid w:val="00D90E59"/>
    <w:rPr>
      <w:sz w:val="16"/>
      <w:szCs w:val="16"/>
    </w:rPr>
  </w:style>
  <w:style w:type="paragraph" w:styleId="CommentText">
    <w:name w:val="annotation text"/>
    <w:basedOn w:val="Normal"/>
    <w:link w:val="CommentTextChar"/>
    <w:uiPriority w:val="99"/>
    <w:unhideWhenUsed/>
    <w:rsid w:val="00D90E59"/>
    <w:pPr>
      <w:spacing w:line="240" w:lineRule="auto"/>
    </w:pPr>
    <w:rPr>
      <w:sz w:val="20"/>
      <w:szCs w:val="20"/>
    </w:rPr>
  </w:style>
  <w:style w:type="character" w:customStyle="1" w:styleId="CommentTextChar">
    <w:name w:val="Comment Text Char"/>
    <w:basedOn w:val="DefaultParagraphFont"/>
    <w:link w:val="CommentText"/>
    <w:uiPriority w:val="99"/>
    <w:rsid w:val="00D90E59"/>
    <w:rPr>
      <w:sz w:val="20"/>
      <w:szCs w:val="20"/>
    </w:rPr>
  </w:style>
  <w:style w:type="paragraph" w:styleId="CommentSubject">
    <w:name w:val="annotation subject"/>
    <w:basedOn w:val="CommentText"/>
    <w:next w:val="CommentText"/>
    <w:link w:val="CommentSubjectChar"/>
    <w:uiPriority w:val="99"/>
    <w:semiHidden/>
    <w:unhideWhenUsed/>
    <w:rsid w:val="00D90E59"/>
    <w:rPr>
      <w:b/>
      <w:bCs/>
    </w:rPr>
  </w:style>
  <w:style w:type="character" w:customStyle="1" w:styleId="CommentSubjectChar">
    <w:name w:val="Comment Subject Char"/>
    <w:basedOn w:val="CommentTextChar"/>
    <w:link w:val="CommentSubject"/>
    <w:uiPriority w:val="99"/>
    <w:semiHidden/>
    <w:rsid w:val="00D90E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hyperlink" Target="https://doi.org/10.17864/1947.0015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6666</Characters>
  <Application>Microsoft Office Word</Application>
  <DocSecurity>0</DocSecurity>
  <Lines>141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Nicoll</dc:creator>
  <cp:keywords/>
  <dc:description/>
  <cp:lastModifiedBy>Robert Darby</cp:lastModifiedBy>
  <cp:revision>2</cp:revision>
  <dcterms:created xsi:type="dcterms:W3CDTF">2026-03-10T15:30:00Z</dcterms:created>
  <dcterms:modified xsi:type="dcterms:W3CDTF">2026-03-10T15:30:00Z</dcterms:modified>
</cp:coreProperties>
</file>