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A1C3" w14:textId="77777777" w:rsidR="003B0D77" w:rsidRPr="003B0D77" w:rsidRDefault="003B0D77" w:rsidP="003B0D77">
      <w:pPr>
        <w:rPr>
          <w:b/>
          <w:bCs/>
        </w:rPr>
      </w:pPr>
      <w:r w:rsidRPr="003B0D77">
        <w:rPr>
          <w:b/>
          <w:bCs/>
        </w:rPr>
        <w:t>1. ABOUT THE DATASET</w:t>
      </w:r>
    </w:p>
    <w:p w14:paraId="75BDA99A" w14:textId="77777777" w:rsidR="003B0D77" w:rsidRPr="003B0D77" w:rsidRDefault="003B0D77" w:rsidP="003B0D77">
      <w:pPr>
        <w:rPr>
          <w:b/>
          <w:bCs/>
        </w:rPr>
      </w:pPr>
      <w:r w:rsidRPr="003B0D77">
        <w:rPr>
          <w:b/>
          <w:bCs/>
        </w:rPr>
        <w:t>------------</w:t>
      </w:r>
    </w:p>
    <w:p w14:paraId="142FC50E" w14:textId="77777777" w:rsidR="003B0D77" w:rsidRDefault="003B0D77" w:rsidP="001F70D4">
      <w:pPr>
        <w:rPr>
          <w:b/>
          <w:bCs/>
        </w:rPr>
      </w:pPr>
    </w:p>
    <w:p w14:paraId="6D674D9A" w14:textId="4004D36D" w:rsidR="001F70D4" w:rsidRDefault="001F70D4" w:rsidP="001F70D4">
      <w:r w:rsidRPr="001F70D4">
        <w:rPr>
          <w:b/>
          <w:bCs/>
        </w:rPr>
        <w:t>Title</w:t>
      </w:r>
      <w:r w:rsidRPr="001F70D4">
        <w:t>:</w:t>
      </w:r>
      <w:r w:rsidRPr="001F70D4">
        <w:tab/>
      </w:r>
      <w:r>
        <w:t xml:space="preserve">Anti-nociceptive effect of psilocybin in a preclinical model of neuropathic pain </w:t>
      </w:r>
    </w:p>
    <w:p w14:paraId="3619AC5A" w14:textId="77777777" w:rsidR="001F70D4" w:rsidRPr="001F70D4" w:rsidRDefault="001F70D4" w:rsidP="001F70D4"/>
    <w:p w14:paraId="63540874" w14:textId="77DF97FA" w:rsidR="001F70D4" w:rsidRPr="003519BD" w:rsidRDefault="001F70D4" w:rsidP="001F70D4">
      <w:pPr>
        <w:rPr>
          <w:lang w:val="pt-PT"/>
        </w:rPr>
      </w:pPr>
      <w:proofErr w:type="spellStart"/>
      <w:r w:rsidRPr="003519BD">
        <w:rPr>
          <w:b/>
          <w:bCs/>
          <w:lang w:val="pt-PT"/>
        </w:rPr>
        <w:t>Creator</w:t>
      </w:r>
      <w:proofErr w:type="spellEnd"/>
      <w:r w:rsidRPr="003519BD">
        <w:rPr>
          <w:b/>
          <w:bCs/>
          <w:lang w:val="pt-PT"/>
        </w:rPr>
        <w:t>(s)</w:t>
      </w:r>
      <w:r w:rsidRPr="003519BD">
        <w:rPr>
          <w:lang w:val="pt-PT"/>
        </w:rPr>
        <w:t xml:space="preserve">: Maria </w:t>
      </w:r>
      <w:proofErr w:type="spellStart"/>
      <w:r w:rsidRPr="003519BD">
        <w:rPr>
          <w:lang w:val="pt-PT"/>
        </w:rPr>
        <w:t>Maiarú</w:t>
      </w:r>
      <w:proofErr w:type="spellEnd"/>
      <w:r w:rsidRPr="003519BD">
        <w:rPr>
          <w:lang w:val="pt-PT"/>
        </w:rPr>
        <w:t xml:space="preserve"> (https://orcid.org/0000-0003-0927-6567)</w:t>
      </w:r>
    </w:p>
    <w:p w14:paraId="6AD30DBF" w14:textId="77777777" w:rsidR="001F70D4" w:rsidRPr="003519BD" w:rsidRDefault="001F70D4" w:rsidP="001F70D4">
      <w:pPr>
        <w:rPr>
          <w:lang w:val="pt-PT"/>
        </w:rPr>
      </w:pPr>
    </w:p>
    <w:p w14:paraId="3DC3555E" w14:textId="731C4B03" w:rsidR="001F70D4" w:rsidRPr="001F70D4" w:rsidRDefault="001F70D4" w:rsidP="001F70D4">
      <w:r w:rsidRPr="001F70D4">
        <w:rPr>
          <w:b/>
          <w:bCs/>
        </w:rPr>
        <w:t>Organisation(s</w:t>
      </w:r>
      <w:r w:rsidRPr="001F70D4">
        <w:t xml:space="preserve">): University of Reading </w:t>
      </w:r>
    </w:p>
    <w:p w14:paraId="09AED018" w14:textId="77777777" w:rsidR="001F70D4" w:rsidRPr="001F70D4" w:rsidRDefault="001F70D4" w:rsidP="001F70D4"/>
    <w:p w14:paraId="1271CD23" w14:textId="2C828F7C" w:rsidR="001F70D4" w:rsidRPr="001F70D4" w:rsidRDefault="001F70D4" w:rsidP="001F70D4">
      <w:r w:rsidRPr="001F70D4">
        <w:rPr>
          <w:b/>
          <w:bCs/>
        </w:rPr>
        <w:t>Rights-holder(s</w:t>
      </w:r>
      <w:r w:rsidRPr="001F70D4">
        <w:t>):</w:t>
      </w:r>
      <w:r>
        <w:t xml:space="preserve"> University of Reading</w:t>
      </w:r>
    </w:p>
    <w:p w14:paraId="32D775D5" w14:textId="77777777" w:rsidR="001F70D4" w:rsidRPr="001F70D4" w:rsidRDefault="001F70D4" w:rsidP="001F70D4"/>
    <w:p w14:paraId="0ED0361D" w14:textId="709F40AD" w:rsidR="001F70D4" w:rsidRPr="001F70D4" w:rsidRDefault="001F70D4" w:rsidP="001F70D4">
      <w:r w:rsidRPr="001F70D4">
        <w:rPr>
          <w:b/>
          <w:bCs/>
        </w:rPr>
        <w:t>Publication Year</w:t>
      </w:r>
      <w:r w:rsidRPr="001F70D4">
        <w:t>:</w:t>
      </w:r>
      <w:r>
        <w:t xml:space="preserve"> 2026</w:t>
      </w:r>
      <w:r w:rsidR="001977EE">
        <w:t xml:space="preserve"> </w:t>
      </w:r>
    </w:p>
    <w:p w14:paraId="64B89FD2" w14:textId="77777777" w:rsidR="001F70D4" w:rsidRPr="001F70D4" w:rsidRDefault="001F70D4" w:rsidP="001F70D4"/>
    <w:p w14:paraId="5BB0C194" w14:textId="5F8FD0C6" w:rsidR="001F70D4" w:rsidRPr="001F70D4" w:rsidRDefault="001F70D4" w:rsidP="001F70D4">
      <w:pPr>
        <w:jc w:val="both"/>
      </w:pPr>
      <w:r w:rsidRPr="001F70D4">
        <w:rPr>
          <w:b/>
          <w:bCs/>
        </w:rPr>
        <w:t>Description</w:t>
      </w:r>
      <w:r w:rsidRPr="001F70D4">
        <w:t>: This dataset contains behavioural data collected to investigate the anti</w:t>
      </w:r>
      <w:r w:rsidRPr="001F70D4">
        <w:rPr>
          <w:rFonts w:ascii="Cambria Math" w:hAnsi="Cambria Math" w:cs="Cambria Math"/>
        </w:rPr>
        <w:t>‑</w:t>
      </w:r>
      <w:r w:rsidRPr="001F70D4">
        <w:t>nociceptive effects of psilocybin in a preclinical model of neuropathic pain</w:t>
      </w:r>
      <w:r w:rsidR="00FC7F5D">
        <w:t xml:space="preserve"> in mice</w:t>
      </w:r>
      <w:r w:rsidRPr="001F70D4">
        <w:t>. The data were generated as part of research examining whether psilocybin can modulate sensory and pain</w:t>
      </w:r>
      <w:r w:rsidRPr="001F70D4">
        <w:rPr>
          <w:rFonts w:ascii="Cambria Math" w:hAnsi="Cambria Math" w:cs="Cambria Math"/>
        </w:rPr>
        <w:t>‑</w:t>
      </w:r>
      <w:r w:rsidRPr="001F70D4">
        <w:t>related behaviours following nerve injury. The dataset includes results from a series of established behavioural assays designed to quantify different sensory modalities and motor function.</w:t>
      </w:r>
    </w:p>
    <w:p w14:paraId="19D8185A" w14:textId="26FF37B7" w:rsidR="001F70D4" w:rsidRPr="001F70D4" w:rsidRDefault="001F70D4" w:rsidP="001F70D4">
      <w:pPr>
        <w:jc w:val="both"/>
      </w:pPr>
      <w:r w:rsidRPr="001F70D4">
        <w:t xml:space="preserve">Specifically, static mechanical sensitivity was assessed using the </w:t>
      </w:r>
      <w:r w:rsidRPr="001F70D4">
        <w:rPr>
          <w:b/>
          <w:bCs/>
        </w:rPr>
        <w:t>von Frey test</w:t>
      </w:r>
      <w:r w:rsidRPr="001F70D4">
        <w:t xml:space="preserve">, dynamic mechanical sensitivity was measured using the </w:t>
      </w:r>
      <w:r w:rsidRPr="001F70D4">
        <w:rPr>
          <w:b/>
          <w:bCs/>
        </w:rPr>
        <w:t>brush test</w:t>
      </w:r>
      <w:r w:rsidRPr="001F70D4">
        <w:t xml:space="preserve">, and cold sensitivity was evaluated using a </w:t>
      </w:r>
      <w:r w:rsidRPr="001F70D4">
        <w:rPr>
          <w:b/>
          <w:bCs/>
        </w:rPr>
        <w:t>thermal preference place test</w:t>
      </w:r>
      <w:r w:rsidRPr="001F70D4">
        <w:t xml:space="preserve">. In addition, locomotor performance and general motor coordination were examined using the </w:t>
      </w:r>
      <w:r w:rsidRPr="001F70D4">
        <w:rPr>
          <w:b/>
          <w:bCs/>
        </w:rPr>
        <w:t>rotarod test</w:t>
      </w:r>
      <w:r w:rsidRPr="001F70D4">
        <w:t>. Together, these datasets provide a comprehensive behavioural profile relevant to sensory processing, nociception, and motor function in the context of psilocybin administration.</w:t>
      </w:r>
    </w:p>
    <w:p w14:paraId="122AFF1A" w14:textId="77777777" w:rsidR="001F70D4" w:rsidRPr="001F70D4" w:rsidRDefault="001F70D4" w:rsidP="001F70D4"/>
    <w:p w14:paraId="1E68AEF7" w14:textId="42F78EDB" w:rsidR="001F70D4" w:rsidRDefault="001F70D4" w:rsidP="001F70D4">
      <w:r w:rsidRPr="001F70D4">
        <w:rPr>
          <w:b/>
          <w:bCs/>
        </w:rPr>
        <w:t>Cite as</w:t>
      </w:r>
      <w:r w:rsidRPr="001F70D4">
        <w:t xml:space="preserve">: </w:t>
      </w:r>
      <w:r>
        <w:t xml:space="preserve">Maiarú, </w:t>
      </w:r>
      <w:r w:rsidR="00827519">
        <w:t xml:space="preserve">M. </w:t>
      </w:r>
      <w:r>
        <w:t xml:space="preserve">2026: Anti-nociceptive effect of psilocybin in a preclinical model of neuropathic pain. University of Reading. Dataset. </w:t>
      </w:r>
      <w:r w:rsidR="0056117F" w:rsidRPr="0056117F">
        <w:t>https://doi.org/10.17864/1947.001510</w:t>
      </w:r>
    </w:p>
    <w:p w14:paraId="6086FD88" w14:textId="77777777" w:rsidR="001F70D4" w:rsidRPr="001F70D4" w:rsidRDefault="001F70D4" w:rsidP="001F70D4"/>
    <w:p w14:paraId="7B6F5539" w14:textId="2EFA6AF0" w:rsidR="001F70D4" w:rsidRDefault="001F70D4" w:rsidP="001F70D4">
      <w:r w:rsidRPr="001F70D4">
        <w:rPr>
          <w:b/>
          <w:bCs/>
        </w:rPr>
        <w:t>Related publication</w:t>
      </w:r>
      <w:r w:rsidRPr="001F70D4">
        <w:t>:</w:t>
      </w:r>
      <w:r>
        <w:t xml:space="preserve">  Psilocybin ameliorates neuropathic pain-like behaviour in mice and facilitates gabapentin-mediated analgesia</w:t>
      </w:r>
    </w:p>
    <w:p w14:paraId="27EC6662" w14:textId="347C57A6" w:rsidR="001F70D4" w:rsidRDefault="001F70D4" w:rsidP="001F70D4">
      <w:r w:rsidRPr="001F70D4">
        <w:rPr>
          <w:u w:val="single"/>
        </w:rPr>
        <w:t>Authors</w:t>
      </w:r>
      <w:r>
        <w:t>:  Tatum Askey, Daniel Allen-Ross, Daniil Luzyanin, Reena Lasrado, Gary Gilmour, Stephen P Hunt, Francesco Tamagnini, Maqsood Ahmed, Gary J Stephens, Maria Maiarú</w:t>
      </w:r>
    </w:p>
    <w:p w14:paraId="35B92F1C" w14:textId="02FFEB81" w:rsidR="001F70D4" w:rsidRPr="001F70D4" w:rsidRDefault="001F70D4" w:rsidP="001F70D4">
      <w:r w:rsidRPr="001F70D4">
        <w:rPr>
          <w:u w:val="single"/>
        </w:rPr>
        <w:t>Status</w:t>
      </w:r>
      <w:r>
        <w:t>: in press</w:t>
      </w:r>
    </w:p>
    <w:p w14:paraId="1C5123CF" w14:textId="77777777" w:rsidR="001F70D4" w:rsidRPr="001F70D4" w:rsidRDefault="001F70D4" w:rsidP="001F70D4"/>
    <w:p w14:paraId="6FD77F7B" w14:textId="6A6527E2" w:rsidR="001F70D4" w:rsidRPr="00FC7F5D" w:rsidRDefault="001F70D4" w:rsidP="001F70D4">
      <w:r w:rsidRPr="00FC7F5D">
        <w:rPr>
          <w:b/>
          <w:bCs/>
        </w:rPr>
        <w:t>Contact</w:t>
      </w:r>
      <w:r w:rsidRPr="00FC7F5D">
        <w:t xml:space="preserve">: Maria Maiarú, </w:t>
      </w:r>
      <w:r w:rsidR="00B47B35" w:rsidRPr="00FC7F5D">
        <w:t>m.maiaru@reading.ac.uk</w:t>
      </w:r>
    </w:p>
    <w:p w14:paraId="3942963C" w14:textId="77777777" w:rsidR="001F70D4" w:rsidRPr="00FC7F5D" w:rsidRDefault="001F70D4" w:rsidP="001F70D4"/>
    <w:p w14:paraId="34218CA2" w14:textId="77777777" w:rsidR="001F70D4" w:rsidRPr="00FC7F5D" w:rsidRDefault="001F70D4" w:rsidP="001F70D4"/>
    <w:p w14:paraId="34A2AECD" w14:textId="77777777" w:rsidR="003B0D77" w:rsidRPr="003B0D77" w:rsidRDefault="003B0D77" w:rsidP="003B0D77">
      <w:pPr>
        <w:rPr>
          <w:b/>
          <w:bCs/>
        </w:rPr>
      </w:pPr>
      <w:r w:rsidRPr="003B0D77">
        <w:rPr>
          <w:b/>
          <w:bCs/>
        </w:rPr>
        <w:t>2. TERMS OF USE</w:t>
      </w:r>
    </w:p>
    <w:p w14:paraId="6018C6D0" w14:textId="77777777" w:rsidR="003B0D77" w:rsidRPr="003B0D77" w:rsidRDefault="003B0D77" w:rsidP="003B0D77">
      <w:pPr>
        <w:rPr>
          <w:b/>
          <w:bCs/>
        </w:rPr>
      </w:pPr>
      <w:r w:rsidRPr="003B0D77">
        <w:rPr>
          <w:b/>
          <w:bCs/>
        </w:rPr>
        <w:t>------------</w:t>
      </w:r>
    </w:p>
    <w:p w14:paraId="318FF952" w14:textId="77777777" w:rsidR="003B0D77" w:rsidRPr="003B0D77" w:rsidRDefault="003B0D77" w:rsidP="003B0D77"/>
    <w:p w14:paraId="7B5C9DDF" w14:textId="55E6FAAF" w:rsidR="003B0D77" w:rsidRPr="003B0D77" w:rsidRDefault="003B0D77" w:rsidP="003B0D77">
      <w:r w:rsidRPr="003B0D77">
        <w:t xml:space="preserve">Copyright </w:t>
      </w:r>
      <w:r>
        <w:t>2026</w:t>
      </w:r>
      <w:r w:rsidR="00B47B35">
        <w:t xml:space="preserve"> University of Reading</w:t>
      </w:r>
      <w:r w:rsidRPr="003B0D77">
        <w:t>. This dataset is licensed under a Creative Commons Attribution 4.0 International Licence: https://creativecommons.org/licenses/by/4.0/.</w:t>
      </w:r>
    </w:p>
    <w:p w14:paraId="1372BE12" w14:textId="77777777" w:rsidR="001F70D4" w:rsidRDefault="001F70D4"/>
    <w:p w14:paraId="47CCDD46" w14:textId="77777777" w:rsidR="003B0D77" w:rsidRPr="003B0D77" w:rsidRDefault="003B0D77" w:rsidP="003B0D77">
      <w:pPr>
        <w:rPr>
          <w:b/>
          <w:bCs/>
        </w:rPr>
      </w:pPr>
      <w:r w:rsidRPr="003B0D77">
        <w:rPr>
          <w:b/>
          <w:bCs/>
        </w:rPr>
        <w:lastRenderedPageBreak/>
        <w:t>3. PROJECT AND FUNDING INFORMATION</w:t>
      </w:r>
    </w:p>
    <w:p w14:paraId="1951AAE9" w14:textId="77777777" w:rsidR="003B0D77" w:rsidRPr="003B0D77" w:rsidRDefault="003B0D77" w:rsidP="003B0D77">
      <w:pPr>
        <w:rPr>
          <w:b/>
          <w:bCs/>
        </w:rPr>
      </w:pPr>
      <w:r w:rsidRPr="003B0D77">
        <w:rPr>
          <w:b/>
          <w:bCs/>
        </w:rPr>
        <w:t>------------</w:t>
      </w:r>
    </w:p>
    <w:p w14:paraId="6D16765F" w14:textId="77777777" w:rsidR="003B0D77" w:rsidRPr="003B0D77" w:rsidRDefault="003B0D77" w:rsidP="003B0D77"/>
    <w:p w14:paraId="4C748E9B" w14:textId="77777777" w:rsidR="003B0D77" w:rsidRPr="003B0D77" w:rsidRDefault="003B0D77" w:rsidP="003B0D77">
      <w:r w:rsidRPr="003B0D77">
        <w:t>Title: Investigating the analgesic properties of psilocybin in preclinical models of chronic pain</w:t>
      </w:r>
    </w:p>
    <w:p w14:paraId="432EC1D1" w14:textId="2E8FB7B6" w:rsidR="003B0D77" w:rsidRPr="003B0D77" w:rsidRDefault="003B0D77" w:rsidP="003B0D77"/>
    <w:p w14:paraId="73CE404C" w14:textId="52403257" w:rsidR="003B0D77" w:rsidRPr="003B0D77" w:rsidRDefault="003B0D77" w:rsidP="003B0D77">
      <w:r w:rsidRPr="003B0D77">
        <w:t xml:space="preserve">Dates: </w:t>
      </w:r>
      <w:r>
        <w:t>April 2023 – September 2026</w:t>
      </w:r>
    </w:p>
    <w:p w14:paraId="4A85877D" w14:textId="77777777" w:rsidR="003B0D77" w:rsidRPr="003B0D77" w:rsidRDefault="003B0D77" w:rsidP="003B0D77"/>
    <w:p w14:paraId="7FABA531" w14:textId="1C7AE33C" w:rsidR="003B0D77" w:rsidRPr="003B0D77" w:rsidRDefault="003B0D77" w:rsidP="003B0D77">
      <w:r w:rsidRPr="003B0D77">
        <w:t xml:space="preserve">Funding organisation: </w:t>
      </w:r>
      <w:r>
        <w:t>Academy of Medical Sciences</w:t>
      </w:r>
    </w:p>
    <w:p w14:paraId="76ED4062" w14:textId="77777777" w:rsidR="003B0D77" w:rsidRPr="003B0D77" w:rsidRDefault="003B0D77" w:rsidP="003B0D77"/>
    <w:p w14:paraId="105745F4" w14:textId="0CB86CB7" w:rsidR="003B0D77" w:rsidRDefault="003B0D77" w:rsidP="003B0D77">
      <w:r w:rsidRPr="003B0D77">
        <w:t>Grant no.:</w:t>
      </w:r>
      <w:r w:rsidRPr="003B0D77">
        <w:rPr>
          <w:rFonts w:ascii="Helvetica" w:eastAsia="Times New Roman" w:hAnsi="Helvetica" w:cs="Times New Roman"/>
          <w:color w:val="000000"/>
          <w:kern w:val="0"/>
          <w:sz w:val="33"/>
          <w:szCs w:val="33"/>
          <w:lang w:eastAsia="en-GB"/>
          <w14:ligatures w14:val="none"/>
        </w:rPr>
        <w:t xml:space="preserve"> </w:t>
      </w:r>
      <w:r w:rsidRPr="003B0D77">
        <w:t>SBF008\1092</w:t>
      </w:r>
    </w:p>
    <w:p w14:paraId="12A5B627" w14:textId="77777777" w:rsidR="003359E6" w:rsidRDefault="003359E6" w:rsidP="003B0D77"/>
    <w:p w14:paraId="4CD937B3" w14:textId="21BF3EC1" w:rsidR="003359E6" w:rsidRPr="003B0D77" w:rsidRDefault="003359E6" w:rsidP="003B0D77">
      <w:r>
        <w:t xml:space="preserve">Sponsor: </w:t>
      </w:r>
      <w:r w:rsidRPr="003359E6">
        <w:t>Compass Pathfinder Ltd</w:t>
      </w:r>
    </w:p>
    <w:p w14:paraId="5D11F9F8" w14:textId="77777777" w:rsidR="003B0D77" w:rsidRPr="003B0D77" w:rsidRDefault="003B0D77" w:rsidP="003B0D77"/>
    <w:p w14:paraId="2AD35BC6" w14:textId="372DAAFE" w:rsidR="003B0D77" w:rsidRPr="003B0D77" w:rsidRDefault="00C6071D" w:rsidP="003B0D77">
      <w:pPr>
        <w:rPr>
          <w:b/>
          <w:bCs/>
        </w:rPr>
      </w:pPr>
      <w:r>
        <w:t xml:space="preserve">We </w:t>
      </w:r>
      <w:r w:rsidRPr="00C6071D">
        <w:t>acknowledge that some of the data were originally collected by Tate Askey as part of her PhD sponsored by Compass Pathfinder Ltd.</w:t>
      </w:r>
      <w:r w:rsidR="003B0D77" w:rsidRPr="003B0D77">
        <w:br/>
      </w:r>
    </w:p>
    <w:p w14:paraId="09748DCE" w14:textId="77777777" w:rsidR="003B0D77" w:rsidRPr="003B0D77" w:rsidRDefault="003B0D77" w:rsidP="003B0D77">
      <w:pPr>
        <w:rPr>
          <w:b/>
          <w:bCs/>
        </w:rPr>
      </w:pPr>
      <w:r w:rsidRPr="003B0D77">
        <w:rPr>
          <w:b/>
          <w:bCs/>
        </w:rPr>
        <w:t>4. CONTENTS</w:t>
      </w:r>
    </w:p>
    <w:p w14:paraId="5770C744" w14:textId="77777777" w:rsidR="003B0D77" w:rsidRPr="003B0D77" w:rsidRDefault="003B0D77" w:rsidP="003B0D77">
      <w:pPr>
        <w:rPr>
          <w:b/>
          <w:bCs/>
        </w:rPr>
      </w:pPr>
      <w:r w:rsidRPr="003B0D77">
        <w:rPr>
          <w:b/>
          <w:bCs/>
        </w:rPr>
        <w:t>------------</w:t>
      </w:r>
    </w:p>
    <w:p w14:paraId="1C9954B8" w14:textId="77777777" w:rsidR="003B0D77" w:rsidRPr="003B0D77" w:rsidRDefault="003B0D77" w:rsidP="003B0D77">
      <w:r w:rsidRPr="003B0D77">
        <w:t>File listing</w:t>
      </w:r>
    </w:p>
    <w:p w14:paraId="4153E897" w14:textId="77777777" w:rsidR="003B0D77" w:rsidRPr="003B0D77" w:rsidRDefault="003B0D77" w:rsidP="003B0D77"/>
    <w:p w14:paraId="09A007FF" w14:textId="284D792A" w:rsidR="003B0D77" w:rsidRDefault="003B0D77">
      <w:r>
        <w:t xml:space="preserve">1. </w:t>
      </w:r>
      <w:r w:rsidR="001A5622" w:rsidRPr="001A5622">
        <w:t>Psilocybin_pain_2026</w:t>
      </w:r>
      <w:r w:rsidR="00CB75FB">
        <w:t>_</w:t>
      </w:r>
      <w:r w:rsidR="001A5622" w:rsidRPr="001A5622">
        <w:t>raw</w:t>
      </w:r>
      <w:r w:rsidR="001D573B">
        <w:t>_</w:t>
      </w:r>
      <w:r w:rsidR="001A5622" w:rsidRPr="001A5622">
        <w:t>data</w:t>
      </w:r>
    </w:p>
    <w:p w14:paraId="78F88CD0" w14:textId="77777777" w:rsidR="003B0D77" w:rsidRDefault="003B0D77" w:rsidP="003B0D77"/>
    <w:p w14:paraId="1996E33D" w14:textId="11A819F5" w:rsidR="003B0D77" w:rsidRPr="003B0D77" w:rsidRDefault="003B0D77" w:rsidP="003B0D77">
      <w:pPr>
        <w:rPr>
          <w:b/>
          <w:bCs/>
        </w:rPr>
      </w:pPr>
      <w:r w:rsidRPr="003B0D77">
        <w:rPr>
          <w:b/>
          <w:bCs/>
        </w:rPr>
        <w:t>5. METHODS</w:t>
      </w:r>
    </w:p>
    <w:p w14:paraId="4C986291" w14:textId="77777777" w:rsidR="003B0D77" w:rsidRPr="003B0D77" w:rsidRDefault="003B0D77" w:rsidP="003B0D77">
      <w:pPr>
        <w:rPr>
          <w:b/>
          <w:bCs/>
        </w:rPr>
      </w:pPr>
      <w:r w:rsidRPr="003B0D77">
        <w:rPr>
          <w:b/>
          <w:bCs/>
        </w:rPr>
        <w:t>-----------</w:t>
      </w:r>
    </w:p>
    <w:p w14:paraId="0D0A327D" w14:textId="77777777" w:rsidR="003B0D77" w:rsidRPr="003B0D77" w:rsidRDefault="003B0D77" w:rsidP="003B0D77"/>
    <w:p w14:paraId="289AB377" w14:textId="77777777" w:rsidR="00C85348" w:rsidRDefault="00C85348" w:rsidP="00C85348">
      <w:pPr>
        <w:jc w:val="both"/>
      </w:pPr>
      <w:r>
        <w:t>T</w:t>
      </w:r>
      <w:r w:rsidRPr="00C85348">
        <w:t>he dataset was produced during a controlled preclinical study conducted in a dedicated behavioural testing facility at the University of Reading. Experimental procedures followed established protocols for neuropathic pain modelling and behavioural phenotyping. Animals were housed under standardised environmental conditions, including regulated temperature, humidity, and a 12</w:t>
      </w:r>
      <w:r w:rsidRPr="00C85348">
        <w:rPr>
          <w:rFonts w:ascii="Cambria Math" w:hAnsi="Cambria Math" w:cs="Cambria Math"/>
        </w:rPr>
        <w:t>‑</w:t>
      </w:r>
      <w:r w:rsidRPr="00C85348">
        <w:t>hour light–dark cycle. Data collection occurred across a defined experimental window (</w:t>
      </w:r>
      <w:r>
        <w:t>January 2022 – January 2025</w:t>
      </w:r>
      <w:r w:rsidRPr="00C85348">
        <w:t xml:space="preserve">). Sensory and motor behaviours were assessed using calibrated </w:t>
      </w:r>
      <w:r w:rsidRPr="00C85348">
        <w:rPr>
          <w:b/>
          <w:bCs/>
        </w:rPr>
        <w:t>von Frey filaments</w:t>
      </w:r>
      <w:r w:rsidRPr="00C85348">
        <w:t xml:space="preserve"> for static mechanical sensitivity, a </w:t>
      </w:r>
      <w:r w:rsidRPr="00C85348">
        <w:rPr>
          <w:b/>
          <w:bCs/>
        </w:rPr>
        <w:t>standardised brush stimulus</w:t>
      </w:r>
      <w:r w:rsidRPr="00C85348">
        <w:t xml:space="preserve"> for dynamic mechanical sensitivity, a </w:t>
      </w:r>
      <w:r w:rsidRPr="00C85348">
        <w:rPr>
          <w:b/>
          <w:bCs/>
        </w:rPr>
        <w:t>dual</w:t>
      </w:r>
      <w:r w:rsidRPr="00C85348">
        <w:rPr>
          <w:rFonts w:ascii="Cambria Math" w:hAnsi="Cambria Math" w:cs="Cambria Math"/>
          <w:b/>
          <w:bCs/>
        </w:rPr>
        <w:t>‑</w:t>
      </w:r>
      <w:r w:rsidRPr="00C85348">
        <w:rPr>
          <w:b/>
          <w:bCs/>
        </w:rPr>
        <w:t>plate thermal preference apparatus</w:t>
      </w:r>
      <w:r w:rsidRPr="00C85348">
        <w:t xml:space="preserve"> for cold sensitivity, and a </w:t>
      </w:r>
      <w:r w:rsidRPr="00C85348">
        <w:rPr>
          <w:b/>
          <w:bCs/>
        </w:rPr>
        <w:t>rotarod system</w:t>
      </w:r>
      <w:r w:rsidRPr="00C85348">
        <w:t xml:space="preserve"> for locomotor activity. </w:t>
      </w:r>
    </w:p>
    <w:p w14:paraId="42FF1FF5" w14:textId="77777777" w:rsidR="00C85348" w:rsidRDefault="00C85348" w:rsidP="00C85348">
      <w:pPr>
        <w:jc w:val="both"/>
      </w:pPr>
      <w:r w:rsidRPr="00C85348">
        <w:t>All hardware was used according to manufacturer specifications, with calibration checks performed routinely. Raw data were recorded either manually or via device</w:t>
      </w:r>
      <w:r w:rsidRPr="00C85348">
        <w:rPr>
          <w:rFonts w:ascii="Cambria Math" w:hAnsi="Cambria Math" w:cs="Cambria Math"/>
        </w:rPr>
        <w:t>‑</w:t>
      </w:r>
      <w:r w:rsidRPr="00C85348">
        <w:t>linked software and subsequently organised, cleaned, and quality</w:t>
      </w:r>
      <w:r w:rsidRPr="00C85348">
        <w:rPr>
          <w:rFonts w:ascii="Cambria Math" w:hAnsi="Cambria Math" w:cs="Cambria Math"/>
        </w:rPr>
        <w:t>‑</w:t>
      </w:r>
      <w:r w:rsidRPr="00C85348">
        <w:t xml:space="preserve">checked using </w:t>
      </w:r>
      <w:r w:rsidRPr="00C85348">
        <w:rPr>
          <w:b/>
          <w:bCs/>
        </w:rPr>
        <w:t>Microsoft Excel</w:t>
      </w:r>
      <w:r w:rsidRPr="00C85348">
        <w:t xml:space="preserve"> and </w:t>
      </w:r>
      <w:r w:rsidRPr="00C85348">
        <w:rPr>
          <w:b/>
          <w:bCs/>
        </w:rPr>
        <w:t>GraphPad Prism</w:t>
      </w:r>
      <w:r w:rsidRPr="00C85348">
        <w:t xml:space="preserve">. </w:t>
      </w:r>
    </w:p>
    <w:p w14:paraId="1482CB35" w14:textId="2EE9DCCA" w:rsidR="00C85348" w:rsidRDefault="00C85348" w:rsidP="00FC7F5D">
      <w:pPr>
        <w:jc w:val="both"/>
      </w:pPr>
      <w:r w:rsidRPr="00C85348">
        <w:t>The dataset was generated and processed by the research team responsible for running behavioural assays, maintaining experimental records, and performing initial data organisation. Further methodological detail is available in the associated research article, which provides full experimental context while this description summarises the procedures relevant to dataset creation.</w:t>
      </w:r>
    </w:p>
    <w:p w14:paraId="223D46D9" w14:textId="77777777" w:rsidR="00C85348" w:rsidRDefault="00C85348" w:rsidP="003B0D77"/>
    <w:p w14:paraId="62110CEE" w14:textId="77777777" w:rsidR="003B0D77" w:rsidRDefault="003B0D77"/>
    <w:sectPr w:rsidR="003B0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D4"/>
    <w:rsid w:val="00005157"/>
    <w:rsid w:val="00006DEC"/>
    <w:rsid w:val="00010D55"/>
    <w:rsid w:val="00011B69"/>
    <w:rsid w:val="00020728"/>
    <w:rsid w:val="00026FC8"/>
    <w:rsid w:val="00040355"/>
    <w:rsid w:val="0005255E"/>
    <w:rsid w:val="00056C57"/>
    <w:rsid w:val="000726E0"/>
    <w:rsid w:val="000814D1"/>
    <w:rsid w:val="00083F30"/>
    <w:rsid w:val="00093DDA"/>
    <w:rsid w:val="000A3996"/>
    <w:rsid w:val="000B7500"/>
    <w:rsid w:val="000C7828"/>
    <w:rsid w:val="000D4161"/>
    <w:rsid w:val="000E72A8"/>
    <w:rsid w:val="000F02CB"/>
    <w:rsid w:val="000F24EC"/>
    <w:rsid w:val="000F344D"/>
    <w:rsid w:val="000F52E6"/>
    <w:rsid w:val="0010220A"/>
    <w:rsid w:val="001458CB"/>
    <w:rsid w:val="00161982"/>
    <w:rsid w:val="001629CC"/>
    <w:rsid w:val="00177912"/>
    <w:rsid w:val="001870B6"/>
    <w:rsid w:val="00197023"/>
    <w:rsid w:val="001977EE"/>
    <w:rsid w:val="001A5622"/>
    <w:rsid w:val="001B447B"/>
    <w:rsid w:val="001B5702"/>
    <w:rsid w:val="001D00CF"/>
    <w:rsid w:val="001D573B"/>
    <w:rsid w:val="001E3670"/>
    <w:rsid w:val="001F70D4"/>
    <w:rsid w:val="00206C90"/>
    <w:rsid w:val="00206F52"/>
    <w:rsid w:val="002156ED"/>
    <w:rsid w:val="00222772"/>
    <w:rsid w:val="002456D7"/>
    <w:rsid w:val="002632EE"/>
    <w:rsid w:val="00270BBE"/>
    <w:rsid w:val="00284DF4"/>
    <w:rsid w:val="002901F3"/>
    <w:rsid w:val="002977FC"/>
    <w:rsid w:val="002A42F2"/>
    <w:rsid w:val="002A6582"/>
    <w:rsid w:val="002B0E4B"/>
    <w:rsid w:val="002B7ACA"/>
    <w:rsid w:val="002F0592"/>
    <w:rsid w:val="002F512E"/>
    <w:rsid w:val="003030A4"/>
    <w:rsid w:val="003119BF"/>
    <w:rsid w:val="003359E6"/>
    <w:rsid w:val="003442D9"/>
    <w:rsid w:val="003519BD"/>
    <w:rsid w:val="003A23A7"/>
    <w:rsid w:val="003B0D77"/>
    <w:rsid w:val="004249C5"/>
    <w:rsid w:val="004405BB"/>
    <w:rsid w:val="00470F83"/>
    <w:rsid w:val="00482E57"/>
    <w:rsid w:val="00493778"/>
    <w:rsid w:val="004C0DAC"/>
    <w:rsid w:val="004D52A3"/>
    <w:rsid w:val="004E5FCE"/>
    <w:rsid w:val="004F21B4"/>
    <w:rsid w:val="00502014"/>
    <w:rsid w:val="005202A6"/>
    <w:rsid w:val="00527B5A"/>
    <w:rsid w:val="00545011"/>
    <w:rsid w:val="00552936"/>
    <w:rsid w:val="0056117F"/>
    <w:rsid w:val="0056316C"/>
    <w:rsid w:val="0056538D"/>
    <w:rsid w:val="00586F38"/>
    <w:rsid w:val="005949D2"/>
    <w:rsid w:val="005A33BE"/>
    <w:rsid w:val="005D1A93"/>
    <w:rsid w:val="005D3946"/>
    <w:rsid w:val="005E486E"/>
    <w:rsid w:val="005F7F52"/>
    <w:rsid w:val="00602B81"/>
    <w:rsid w:val="0061599C"/>
    <w:rsid w:val="00615A84"/>
    <w:rsid w:val="00640CF8"/>
    <w:rsid w:val="00646011"/>
    <w:rsid w:val="00650C46"/>
    <w:rsid w:val="0066032A"/>
    <w:rsid w:val="00674049"/>
    <w:rsid w:val="00674819"/>
    <w:rsid w:val="006759A8"/>
    <w:rsid w:val="00681AA5"/>
    <w:rsid w:val="00684D62"/>
    <w:rsid w:val="00693150"/>
    <w:rsid w:val="006B0149"/>
    <w:rsid w:val="006B274B"/>
    <w:rsid w:val="006C7A26"/>
    <w:rsid w:val="006D7E1E"/>
    <w:rsid w:val="006E0D49"/>
    <w:rsid w:val="00705F18"/>
    <w:rsid w:val="00706440"/>
    <w:rsid w:val="0072159B"/>
    <w:rsid w:val="00722A41"/>
    <w:rsid w:val="007232C2"/>
    <w:rsid w:val="00724819"/>
    <w:rsid w:val="007477B4"/>
    <w:rsid w:val="00762309"/>
    <w:rsid w:val="00777DA6"/>
    <w:rsid w:val="00784043"/>
    <w:rsid w:val="007A76E2"/>
    <w:rsid w:val="007B471D"/>
    <w:rsid w:val="007B7AB7"/>
    <w:rsid w:val="007C5BF0"/>
    <w:rsid w:val="007D0055"/>
    <w:rsid w:val="007D2480"/>
    <w:rsid w:val="007F2D2D"/>
    <w:rsid w:val="00827519"/>
    <w:rsid w:val="00850F2E"/>
    <w:rsid w:val="00866C8A"/>
    <w:rsid w:val="00873248"/>
    <w:rsid w:val="00875108"/>
    <w:rsid w:val="00875F97"/>
    <w:rsid w:val="00876893"/>
    <w:rsid w:val="0088699D"/>
    <w:rsid w:val="008C4234"/>
    <w:rsid w:val="008E2340"/>
    <w:rsid w:val="008E32C0"/>
    <w:rsid w:val="0090420C"/>
    <w:rsid w:val="00907797"/>
    <w:rsid w:val="00912F78"/>
    <w:rsid w:val="009208D1"/>
    <w:rsid w:val="009438C8"/>
    <w:rsid w:val="00946850"/>
    <w:rsid w:val="009636ED"/>
    <w:rsid w:val="009752F5"/>
    <w:rsid w:val="00982A08"/>
    <w:rsid w:val="0099488E"/>
    <w:rsid w:val="009A2FEA"/>
    <w:rsid w:val="009B00B2"/>
    <w:rsid w:val="009B45D3"/>
    <w:rsid w:val="009B5F43"/>
    <w:rsid w:val="009C27EF"/>
    <w:rsid w:val="009F4DC7"/>
    <w:rsid w:val="00A04686"/>
    <w:rsid w:val="00A120B4"/>
    <w:rsid w:val="00A12BFB"/>
    <w:rsid w:val="00A22B21"/>
    <w:rsid w:val="00A25E5F"/>
    <w:rsid w:val="00A343E4"/>
    <w:rsid w:val="00A4693B"/>
    <w:rsid w:val="00A57BEC"/>
    <w:rsid w:val="00A70FB1"/>
    <w:rsid w:val="00A73F5A"/>
    <w:rsid w:val="00A77CDC"/>
    <w:rsid w:val="00A77CEF"/>
    <w:rsid w:val="00A77D8B"/>
    <w:rsid w:val="00A80655"/>
    <w:rsid w:val="00A856FD"/>
    <w:rsid w:val="00AA130C"/>
    <w:rsid w:val="00AA224C"/>
    <w:rsid w:val="00AA6E56"/>
    <w:rsid w:val="00AE156E"/>
    <w:rsid w:val="00AF110F"/>
    <w:rsid w:val="00AF4EA7"/>
    <w:rsid w:val="00B03F36"/>
    <w:rsid w:val="00B30352"/>
    <w:rsid w:val="00B30863"/>
    <w:rsid w:val="00B31E63"/>
    <w:rsid w:val="00B47B35"/>
    <w:rsid w:val="00B57D6F"/>
    <w:rsid w:val="00B63BC8"/>
    <w:rsid w:val="00B84F50"/>
    <w:rsid w:val="00B87472"/>
    <w:rsid w:val="00BC3F9E"/>
    <w:rsid w:val="00BD33CB"/>
    <w:rsid w:val="00BE1812"/>
    <w:rsid w:val="00BE4FD2"/>
    <w:rsid w:val="00C15AB0"/>
    <w:rsid w:val="00C166D4"/>
    <w:rsid w:val="00C20A98"/>
    <w:rsid w:val="00C555B4"/>
    <w:rsid w:val="00C6071D"/>
    <w:rsid w:val="00C66E9B"/>
    <w:rsid w:val="00C85348"/>
    <w:rsid w:val="00C8779E"/>
    <w:rsid w:val="00C879EC"/>
    <w:rsid w:val="00CA37AC"/>
    <w:rsid w:val="00CB1300"/>
    <w:rsid w:val="00CB75FB"/>
    <w:rsid w:val="00CC475C"/>
    <w:rsid w:val="00CF2784"/>
    <w:rsid w:val="00CF4C04"/>
    <w:rsid w:val="00D11BF6"/>
    <w:rsid w:val="00D315DE"/>
    <w:rsid w:val="00D34C87"/>
    <w:rsid w:val="00D926FF"/>
    <w:rsid w:val="00D95360"/>
    <w:rsid w:val="00D9610A"/>
    <w:rsid w:val="00DB3A40"/>
    <w:rsid w:val="00DC6604"/>
    <w:rsid w:val="00DE4A94"/>
    <w:rsid w:val="00DF253D"/>
    <w:rsid w:val="00DF5B63"/>
    <w:rsid w:val="00E35C37"/>
    <w:rsid w:val="00E546B7"/>
    <w:rsid w:val="00E612D5"/>
    <w:rsid w:val="00E730E9"/>
    <w:rsid w:val="00E74687"/>
    <w:rsid w:val="00E809A6"/>
    <w:rsid w:val="00EA2CBA"/>
    <w:rsid w:val="00EC320B"/>
    <w:rsid w:val="00ED06F8"/>
    <w:rsid w:val="00ED59A3"/>
    <w:rsid w:val="00F01F57"/>
    <w:rsid w:val="00F07AA7"/>
    <w:rsid w:val="00F274AC"/>
    <w:rsid w:val="00F408BC"/>
    <w:rsid w:val="00F45874"/>
    <w:rsid w:val="00F45DA9"/>
    <w:rsid w:val="00F50930"/>
    <w:rsid w:val="00F73C1B"/>
    <w:rsid w:val="00F97A38"/>
    <w:rsid w:val="00FA6612"/>
    <w:rsid w:val="00FB44BF"/>
    <w:rsid w:val="00FC50D8"/>
    <w:rsid w:val="00FC7F5D"/>
    <w:rsid w:val="00FD15A5"/>
    <w:rsid w:val="00FD2A2C"/>
    <w:rsid w:val="00FF5D51"/>
    <w:rsid w:val="00FF6A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45E6"/>
  <w15:chartTrackingRefBased/>
  <w15:docId w15:val="{30157858-E6AA-D64D-9917-A5B4B7AD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0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0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0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0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0D4"/>
    <w:rPr>
      <w:rFonts w:eastAsiaTheme="majorEastAsia" w:cstheme="majorBidi"/>
      <w:color w:val="272727" w:themeColor="text1" w:themeTint="D8"/>
    </w:rPr>
  </w:style>
  <w:style w:type="paragraph" w:styleId="Title">
    <w:name w:val="Title"/>
    <w:basedOn w:val="Normal"/>
    <w:next w:val="Normal"/>
    <w:link w:val="TitleChar"/>
    <w:uiPriority w:val="10"/>
    <w:qFormat/>
    <w:rsid w:val="001F70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0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0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70D4"/>
    <w:rPr>
      <w:i/>
      <w:iCs/>
      <w:color w:val="404040" w:themeColor="text1" w:themeTint="BF"/>
    </w:rPr>
  </w:style>
  <w:style w:type="paragraph" w:styleId="ListParagraph">
    <w:name w:val="List Paragraph"/>
    <w:basedOn w:val="Normal"/>
    <w:uiPriority w:val="34"/>
    <w:qFormat/>
    <w:rsid w:val="001F70D4"/>
    <w:pPr>
      <w:ind w:left="720"/>
      <w:contextualSpacing/>
    </w:pPr>
  </w:style>
  <w:style w:type="character" w:styleId="IntenseEmphasis">
    <w:name w:val="Intense Emphasis"/>
    <w:basedOn w:val="DefaultParagraphFont"/>
    <w:uiPriority w:val="21"/>
    <w:qFormat/>
    <w:rsid w:val="001F70D4"/>
    <w:rPr>
      <w:i/>
      <w:iCs/>
      <w:color w:val="0F4761" w:themeColor="accent1" w:themeShade="BF"/>
    </w:rPr>
  </w:style>
  <w:style w:type="paragraph" w:styleId="IntenseQuote">
    <w:name w:val="Intense Quote"/>
    <w:basedOn w:val="Normal"/>
    <w:next w:val="Normal"/>
    <w:link w:val="IntenseQuoteChar"/>
    <w:uiPriority w:val="30"/>
    <w:qFormat/>
    <w:rsid w:val="001F7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0D4"/>
    <w:rPr>
      <w:i/>
      <w:iCs/>
      <w:color w:val="0F4761" w:themeColor="accent1" w:themeShade="BF"/>
    </w:rPr>
  </w:style>
  <w:style w:type="character" w:styleId="IntenseReference">
    <w:name w:val="Intense Reference"/>
    <w:basedOn w:val="DefaultParagraphFont"/>
    <w:uiPriority w:val="32"/>
    <w:qFormat/>
    <w:rsid w:val="001F70D4"/>
    <w:rPr>
      <w:b/>
      <w:bCs/>
      <w:smallCaps/>
      <w:color w:val="0F4761" w:themeColor="accent1" w:themeShade="BF"/>
      <w:spacing w:val="5"/>
    </w:rPr>
  </w:style>
  <w:style w:type="paragraph" w:styleId="Revision">
    <w:name w:val="Revision"/>
    <w:hidden/>
    <w:uiPriority w:val="99"/>
    <w:semiHidden/>
    <w:rsid w:val="00F73C1B"/>
  </w:style>
  <w:style w:type="character" w:styleId="CommentReference">
    <w:name w:val="annotation reference"/>
    <w:basedOn w:val="DefaultParagraphFont"/>
    <w:uiPriority w:val="99"/>
    <w:semiHidden/>
    <w:unhideWhenUsed/>
    <w:rsid w:val="00B47B35"/>
    <w:rPr>
      <w:sz w:val="16"/>
      <w:szCs w:val="16"/>
    </w:rPr>
  </w:style>
  <w:style w:type="paragraph" w:styleId="CommentText">
    <w:name w:val="annotation text"/>
    <w:basedOn w:val="Normal"/>
    <w:link w:val="CommentTextChar"/>
    <w:uiPriority w:val="99"/>
    <w:unhideWhenUsed/>
    <w:rsid w:val="00B47B35"/>
    <w:rPr>
      <w:sz w:val="20"/>
      <w:szCs w:val="20"/>
    </w:rPr>
  </w:style>
  <w:style w:type="character" w:customStyle="1" w:styleId="CommentTextChar">
    <w:name w:val="Comment Text Char"/>
    <w:basedOn w:val="DefaultParagraphFont"/>
    <w:link w:val="CommentText"/>
    <w:uiPriority w:val="99"/>
    <w:rsid w:val="00B47B35"/>
    <w:rPr>
      <w:sz w:val="20"/>
      <w:szCs w:val="20"/>
    </w:rPr>
  </w:style>
  <w:style w:type="paragraph" w:styleId="CommentSubject">
    <w:name w:val="annotation subject"/>
    <w:basedOn w:val="CommentText"/>
    <w:next w:val="CommentText"/>
    <w:link w:val="CommentSubjectChar"/>
    <w:uiPriority w:val="99"/>
    <w:semiHidden/>
    <w:unhideWhenUsed/>
    <w:rsid w:val="00B47B35"/>
    <w:rPr>
      <w:b/>
      <w:bCs/>
    </w:rPr>
  </w:style>
  <w:style w:type="character" w:customStyle="1" w:styleId="CommentSubjectChar">
    <w:name w:val="Comment Subject Char"/>
    <w:basedOn w:val="CommentTextChar"/>
    <w:link w:val="CommentSubject"/>
    <w:uiPriority w:val="99"/>
    <w:semiHidden/>
    <w:rsid w:val="00B47B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E25A90E551946A335397928850387" ma:contentTypeVersion="22" ma:contentTypeDescription="Create a new document." ma:contentTypeScope="" ma:versionID="c2cf5e4fae02ea569f6441dd367e30d1">
  <xsd:schema xmlns:xsd="http://www.w3.org/2001/XMLSchema" xmlns:xs="http://www.w3.org/2001/XMLSchema" xmlns:p="http://schemas.microsoft.com/office/2006/metadata/properties" xmlns:ns1="http://schemas.microsoft.com/sharepoint/v3" xmlns:ns2="0fe54510-3982-4af4-ae29-fd75811fbbeb" xmlns:ns3="5f38bbb0-12ac-4a2c-950e-f0e20604ab95" targetNamespace="http://schemas.microsoft.com/office/2006/metadata/properties" ma:root="true" ma:fieldsID="6ab91c5dd9243042d1cc3d6f4084a1fa" ns1:_="" ns2:_="" ns3:_="">
    <xsd:import namespace="http://schemas.microsoft.com/sharepoint/v3"/>
    <xsd:import namespace="0fe54510-3982-4af4-ae29-fd75811fbbeb"/>
    <xsd:import namespace="5f38bbb0-12ac-4a2c-950e-f0e20604ab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54510-3982-4af4-ae29-fd75811f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fo" ma:index="28" nillable="true" ma:displayName="Info" ma:format="Dropdown" ma:internalName="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38bbb0-12ac-4a2c-950e-f0e20604ab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955eeb-32ea-44bd-99c9-71e180fc07a1}" ma:internalName="TaxCatchAll" ma:showField="CatchAllData" ma:web="5f38bbb0-12ac-4a2c-950e-f0e20604a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f38bbb0-12ac-4a2c-950e-f0e20604ab95"/>
    <_ip_UnifiedCompliancePolicyProperties xmlns="http://schemas.microsoft.com/sharepoint/v3" xsi:nil="true"/>
    <lcf76f155ced4ddcb4097134ff3c332f xmlns="0fe54510-3982-4af4-ae29-fd75811fbbeb">
      <Terms xmlns="http://schemas.microsoft.com/office/infopath/2007/PartnerControls"/>
    </lcf76f155ced4ddcb4097134ff3c332f>
    <Info xmlns="0fe54510-3982-4af4-ae29-fd75811fbb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26737-BE5D-4DF3-AC1C-316053D40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e54510-3982-4af4-ae29-fd75811fbbeb"/>
    <ds:schemaRef ds:uri="5f38bbb0-12ac-4a2c-950e-f0e20604a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824A5-BF84-4EFB-A50E-B453D253BB8C}">
  <ds:schemaRefs>
    <ds:schemaRef ds:uri="http://schemas.microsoft.com/office/2006/metadata/properties"/>
    <ds:schemaRef ds:uri="http://schemas.microsoft.com/office/infopath/2007/PartnerControls"/>
    <ds:schemaRef ds:uri="http://schemas.microsoft.com/sharepoint/v3"/>
    <ds:schemaRef ds:uri="5f38bbb0-12ac-4a2c-950e-f0e20604ab95"/>
    <ds:schemaRef ds:uri="0fe54510-3982-4af4-ae29-fd75811fbbeb"/>
  </ds:schemaRefs>
</ds:datastoreItem>
</file>

<file path=customXml/itemProps3.xml><?xml version="1.0" encoding="utf-8"?>
<ds:datastoreItem xmlns:ds="http://schemas.openxmlformats.org/officeDocument/2006/customXml" ds:itemID="{35E08BD9-3B5D-47C8-ABED-6476EF313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3480</Characters>
  <Application>Microsoft Office Word</Application>
  <DocSecurity>0</DocSecurity>
  <Lines>99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Maiaru</dc:creator>
  <cp:keywords/>
  <dc:description/>
  <cp:lastModifiedBy>Robert Darby</cp:lastModifiedBy>
  <cp:revision>2</cp:revision>
  <dcterms:created xsi:type="dcterms:W3CDTF">2026-03-26T15:56:00Z</dcterms:created>
  <dcterms:modified xsi:type="dcterms:W3CDTF">2026-03-26T15:56:00Z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0x0101003DEE25A90E551946A335397928850387</vt:lpwstr>
  </property>
  <property fmtid="{D5CDD505-2E9C-101B-9397-08002B2CF9AE}" pid="3" name="MediaServiceImageTags">
    <vt:lpwstr/>
  </property>
</Properties>
</file>