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494A" w14:textId="51002AF9" w:rsidR="000F3514" w:rsidRPr="000F3514" w:rsidRDefault="000F351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F3514">
        <w:rPr>
          <w:rFonts w:ascii="Times New Roman" w:hAnsi="Times New Roman" w:cs="Times New Roman"/>
          <w:b/>
        </w:rPr>
        <w:t>1. Project</w:t>
      </w:r>
    </w:p>
    <w:p w14:paraId="0AB84A52" w14:textId="77777777" w:rsidR="00A202C5" w:rsidRDefault="00A202C5">
      <w:pPr>
        <w:rPr>
          <w:rFonts w:ascii="Times New Roman" w:hAnsi="Times New Roman" w:cs="Times New Roman"/>
          <w:b/>
        </w:rPr>
      </w:pPr>
    </w:p>
    <w:p w14:paraId="5B07F13F" w14:textId="757210D4" w:rsidR="00A202C5" w:rsidRPr="00A202C5" w:rsidRDefault="000F3514" w:rsidP="00A202C5">
      <w:pPr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>Title:</w:t>
      </w:r>
      <w:r w:rsidRPr="000F3514">
        <w:rPr>
          <w:rFonts w:ascii="Times New Roman" w:hAnsi="Times New Roman" w:cs="Times New Roman"/>
        </w:rPr>
        <w:t xml:space="preserve"> </w:t>
      </w:r>
      <w:r w:rsidR="00DC1076" w:rsidRPr="00DC1076">
        <w:rPr>
          <w:sz w:val="22"/>
          <w:szCs w:val="22"/>
        </w:rPr>
        <w:t>PMIP 2 Diagnostic For Mid-Holocene Precipitation Over Northern Africa</w:t>
      </w:r>
    </w:p>
    <w:p w14:paraId="5ABEE656" w14:textId="0AD5DD49" w:rsidR="00A202C5" w:rsidRPr="00A202C5" w:rsidRDefault="000F3514" w:rsidP="00A202C5">
      <w:pPr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>Dates:</w:t>
      </w:r>
      <w:r w:rsidR="00960EF0">
        <w:rPr>
          <w:rFonts w:ascii="Times New Roman" w:hAnsi="Times New Roman" w:cs="Times New Roman"/>
        </w:rPr>
        <w:t xml:space="preserve"> </w:t>
      </w:r>
      <w:r w:rsidR="00A2794B">
        <w:rPr>
          <w:rFonts w:ascii="Times New Roman" w:hAnsi="Times New Roman" w:cs="Times New Roman"/>
        </w:rPr>
        <w:t>2018</w:t>
      </w:r>
    </w:p>
    <w:p w14:paraId="601E030A" w14:textId="79CBDFA9" w:rsidR="008F7129" w:rsidRPr="008F7129" w:rsidRDefault="00EA23F4" w:rsidP="00EA23F4">
      <w:pPr>
        <w:spacing w:before="120"/>
        <w:jc w:val="both"/>
        <w:rPr>
          <w:rFonts w:ascii="Times New Roman" w:hAnsi="Times New Roman" w:cs="Times New Roman"/>
          <w:color w:val="000000" w:themeColor="text1"/>
          <w:lang w:val="en-GB"/>
        </w:rPr>
      </w:pPr>
      <w:r>
        <w:rPr>
          <w:rFonts w:ascii="Times New Roman" w:hAnsi="Times New Roman" w:cs="Times New Roman"/>
          <w:b/>
        </w:rPr>
        <w:t xml:space="preserve">Funding </w:t>
      </w:r>
      <w:proofErr w:type="spellStart"/>
      <w:r>
        <w:rPr>
          <w:rFonts w:ascii="Times New Roman" w:hAnsi="Times New Roman" w:cs="Times New Roman"/>
          <w:b/>
        </w:rPr>
        <w:t>organis</w:t>
      </w:r>
      <w:r w:rsidR="000F3514" w:rsidRPr="000F3514">
        <w:rPr>
          <w:rFonts w:ascii="Times New Roman" w:hAnsi="Times New Roman" w:cs="Times New Roman"/>
          <w:b/>
        </w:rPr>
        <w:t>ation</w:t>
      </w:r>
      <w:r w:rsidR="00E61146">
        <w:rPr>
          <w:rFonts w:ascii="Times New Roman" w:hAnsi="Times New Roman" w:cs="Times New Roman"/>
          <w:b/>
        </w:rPr>
        <w:t>s</w:t>
      </w:r>
      <w:proofErr w:type="spellEnd"/>
      <w:r w:rsidR="000F3514">
        <w:rPr>
          <w:rFonts w:ascii="Times New Roman" w:hAnsi="Times New Roman" w:cs="Times New Roman"/>
        </w:rPr>
        <w:t xml:space="preserve">: </w:t>
      </w:r>
      <w:r w:rsidR="00DC1076">
        <w:rPr>
          <w:rFonts w:ascii="Times New Roman" w:hAnsi="Times New Roman" w:cs="Times New Roman"/>
          <w:lang w:val="en-GB"/>
        </w:rPr>
        <w:t>No funder</w:t>
      </w:r>
      <w:r w:rsidR="008F7129">
        <w:rPr>
          <w:rFonts w:ascii="Times New Roman" w:hAnsi="Times New Roman" w:cs="Times New Roman"/>
        </w:rPr>
        <w:t xml:space="preserve"> </w:t>
      </w:r>
    </w:p>
    <w:p w14:paraId="71D7BFDC" w14:textId="4551A06A" w:rsidR="000F3514" w:rsidRPr="00960EF0" w:rsidRDefault="000F3514" w:rsidP="00F524CF">
      <w:pPr>
        <w:tabs>
          <w:tab w:val="right" w:pos="9632"/>
        </w:tabs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>Grant number</w:t>
      </w:r>
      <w:r>
        <w:rPr>
          <w:rFonts w:ascii="Times New Roman" w:hAnsi="Times New Roman" w:cs="Times New Roman"/>
        </w:rPr>
        <w:t xml:space="preserve">: </w:t>
      </w:r>
      <w:r w:rsidR="00DC1076">
        <w:rPr>
          <w:rFonts w:ascii="Times New Roman" w:hAnsi="Times New Roman" w:cs="Times New Roman"/>
          <w:bCs/>
        </w:rPr>
        <w:t>-</w:t>
      </w:r>
      <w:r w:rsidR="00F524CF">
        <w:rPr>
          <w:sz w:val="22"/>
          <w:szCs w:val="22"/>
        </w:rPr>
        <w:tab/>
      </w:r>
    </w:p>
    <w:p w14:paraId="44152528" w14:textId="77777777" w:rsidR="000F3514" w:rsidRPr="000F3514" w:rsidRDefault="000F3514">
      <w:pPr>
        <w:rPr>
          <w:rFonts w:ascii="Times New Roman" w:hAnsi="Times New Roman" w:cs="Times New Roman"/>
          <w:b/>
        </w:rPr>
      </w:pPr>
    </w:p>
    <w:p w14:paraId="0E7D755E" w14:textId="7E0C41A1" w:rsidR="000F3514" w:rsidRPr="000F3514" w:rsidRDefault="000F3514">
      <w:pPr>
        <w:rPr>
          <w:rFonts w:ascii="Times New Roman" w:hAnsi="Times New Roman" w:cs="Times New Roman"/>
          <w:b/>
        </w:rPr>
      </w:pPr>
      <w:r w:rsidRPr="000F3514">
        <w:rPr>
          <w:rFonts w:ascii="Times New Roman" w:hAnsi="Times New Roman" w:cs="Times New Roman"/>
          <w:b/>
        </w:rPr>
        <w:t>2. Dataset</w:t>
      </w:r>
    </w:p>
    <w:p w14:paraId="184EDB34" w14:textId="77777777" w:rsidR="00A202C5" w:rsidRDefault="00A202C5">
      <w:pPr>
        <w:rPr>
          <w:rFonts w:ascii="Times New Roman" w:hAnsi="Times New Roman" w:cs="Times New Roman"/>
          <w:b/>
        </w:rPr>
      </w:pPr>
    </w:p>
    <w:p w14:paraId="373EBD51" w14:textId="1332FEFF" w:rsidR="000F3514" w:rsidRDefault="000F3514" w:rsidP="00A202C5">
      <w:pPr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 xml:space="preserve">Title: </w:t>
      </w:r>
      <w:r w:rsidR="00DC1076" w:rsidRPr="00DC1076">
        <w:rPr>
          <w:sz w:val="22"/>
          <w:szCs w:val="22"/>
        </w:rPr>
        <w:t>PMIP 2 Diagnostic For Mid-Holocene Precipitation Over Northern Africa</w:t>
      </w:r>
    </w:p>
    <w:p w14:paraId="46C01830" w14:textId="73B17ED6" w:rsidR="00A92453" w:rsidRDefault="00A202C5" w:rsidP="00DC1076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0F3514">
        <w:rPr>
          <w:rFonts w:ascii="Times New Roman" w:hAnsi="Times New Roman" w:cs="Times New Roman"/>
          <w:b/>
        </w:rPr>
        <w:t>Summary</w:t>
      </w:r>
      <w:r>
        <w:rPr>
          <w:rFonts w:ascii="Times New Roman" w:hAnsi="Times New Roman" w:cs="Times New Roman"/>
          <w:b/>
        </w:rPr>
        <w:t xml:space="preserve"> description</w:t>
      </w:r>
      <w:r w:rsidRPr="000F3514">
        <w:rPr>
          <w:rFonts w:ascii="Times New Roman" w:hAnsi="Times New Roman" w:cs="Times New Roman"/>
          <w:b/>
        </w:rPr>
        <w:t>.</w:t>
      </w:r>
      <w:proofErr w:type="gramEnd"/>
      <w:r w:rsidR="00DC1076">
        <w:rPr>
          <w:rFonts w:ascii="Times New Roman" w:hAnsi="Times New Roman" w:cs="Times New Roman"/>
        </w:rPr>
        <w:t xml:space="preserve"> </w:t>
      </w:r>
      <w:r w:rsidR="00DC1076" w:rsidRPr="00DC1076">
        <w:rPr>
          <w:rFonts w:ascii="Times New Roman" w:hAnsi="Times New Roman" w:cs="Times New Roman"/>
        </w:rPr>
        <w:t xml:space="preserve">Pollen evidence indicates that grassland and </w:t>
      </w:r>
      <w:proofErr w:type="spellStart"/>
      <w:r w:rsidR="00DC1076" w:rsidRPr="00DC1076">
        <w:rPr>
          <w:rFonts w:ascii="Times New Roman" w:hAnsi="Times New Roman" w:cs="Times New Roman"/>
        </w:rPr>
        <w:t>xerophytic</w:t>
      </w:r>
      <w:proofErr w:type="spellEnd"/>
      <w:r w:rsidR="00DC1076" w:rsidRPr="00DC1076">
        <w:rPr>
          <w:rFonts w:ascii="Times New Roman" w:hAnsi="Times New Roman" w:cs="Times New Roman"/>
        </w:rPr>
        <w:t xml:space="preserve"> woodland/scrubland occurred in are</w:t>
      </w:r>
      <w:r w:rsidR="00DE3F41">
        <w:rPr>
          <w:rFonts w:ascii="Times New Roman" w:hAnsi="Times New Roman" w:cs="Times New Roman"/>
        </w:rPr>
        <w:t>a</w:t>
      </w:r>
      <w:r w:rsidR="00DC1076" w:rsidRPr="00DC1076">
        <w:rPr>
          <w:rFonts w:ascii="Times New Roman" w:hAnsi="Times New Roman" w:cs="Times New Roman"/>
        </w:rPr>
        <w:t xml:space="preserve">s of northern Africa </w:t>
      </w:r>
      <w:proofErr w:type="spellStart"/>
      <w:r w:rsidR="00DC1076" w:rsidRPr="00DC1076">
        <w:rPr>
          <w:rFonts w:ascii="Times New Roman" w:hAnsi="Times New Roman" w:cs="Times New Roman"/>
        </w:rPr>
        <w:t>characterised</w:t>
      </w:r>
      <w:proofErr w:type="spellEnd"/>
      <w:r w:rsidR="00DC1076" w:rsidRPr="00DC1076">
        <w:rPr>
          <w:rFonts w:ascii="Times New Roman" w:hAnsi="Times New Roman" w:cs="Times New Roman"/>
        </w:rPr>
        <w:t xml:space="preserve"> by desert today during the mid-Holocene (Jolly et al., 1998a, 1998b). Mid-Holocene pollen assemblages for sites sout</w:t>
      </w:r>
      <w:r w:rsidR="007C5D0E">
        <w:rPr>
          <w:rFonts w:ascii="Times New Roman" w:hAnsi="Times New Roman" w:cs="Times New Roman"/>
        </w:rPr>
        <w:t xml:space="preserve">h of 23° </w:t>
      </w:r>
      <w:r w:rsidR="00DC1076" w:rsidRPr="00DC1076">
        <w:rPr>
          <w:rFonts w:ascii="Times New Roman" w:hAnsi="Times New Roman" w:cs="Times New Roman"/>
        </w:rPr>
        <w:t>N do not contain taxa with desert affinities (Dominique Jolly, unpublished analyses), indicati</w:t>
      </w:r>
      <w:r w:rsidR="007C5D0E">
        <w:rPr>
          <w:rFonts w:ascii="Times New Roman" w:hAnsi="Times New Roman" w:cs="Times New Roman"/>
        </w:rPr>
        <w:t xml:space="preserve">ng that the region south of 23° </w:t>
      </w:r>
      <w:r w:rsidR="00DC1076" w:rsidRPr="00DC1076">
        <w:rPr>
          <w:rFonts w:ascii="Times New Roman" w:hAnsi="Times New Roman" w:cs="Times New Roman"/>
        </w:rPr>
        <w:t xml:space="preserve">N was </w:t>
      </w:r>
      <w:proofErr w:type="spellStart"/>
      <w:r w:rsidR="00DC1076" w:rsidRPr="00DC1076">
        <w:rPr>
          <w:rFonts w:ascii="Times New Roman" w:hAnsi="Times New Roman" w:cs="Times New Roman"/>
        </w:rPr>
        <w:t>characterised</w:t>
      </w:r>
      <w:proofErr w:type="spellEnd"/>
      <w:r w:rsidR="00DC1076" w:rsidRPr="00DC1076">
        <w:rPr>
          <w:rFonts w:ascii="Times New Roman" w:hAnsi="Times New Roman" w:cs="Times New Roman"/>
        </w:rPr>
        <w:t xml:space="preserve"> by grassland </w:t>
      </w:r>
      <w:r w:rsidR="00DE3F41">
        <w:rPr>
          <w:rFonts w:ascii="Times New Roman" w:hAnsi="Times New Roman" w:cs="Times New Roman"/>
        </w:rPr>
        <w:t xml:space="preserve">and </w:t>
      </w:r>
      <w:r w:rsidR="00DC1076" w:rsidRPr="00DC1076">
        <w:rPr>
          <w:rFonts w:ascii="Times New Roman" w:hAnsi="Times New Roman" w:cs="Times New Roman"/>
        </w:rPr>
        <w:t>not desert.</w:t>
      </w:r>
      <w:r w:rsidR="00A92453">
        <w:rPr>
          <w:rFonts w:ascii="Times New Roman" w:hAnsi="Times New Roman" w:cs="Times New Roman"/>
        </w:rPr>
        <w:t xml:space="preserve"> </w:t>
      </w:r>
      <w:r w:rsidR="00DC1076" w:rsidRPr="00DC1076">
        <w:rPr>
          <w:rFonts w:ascii="Times New Roman" w:hAnsi="Times New Roman" w:cs="Times New Roman"/>
        </w:rPr>
        <w:t>The increase in mean annual precipitation required to support grassland at each latitude from 0 to 30° N compared to the modern precipitation at that latitude, zonally averaged over the range 20° W to 30° E longitude, has been calculated using the water-balance module from the BIOME3 equilibrium vegetation model (</w:t>
      </w:r>
      <w:proofErr w:type="spellStart"/>
      <w:r w:rsidR="00DC1076" w:rsidRPr="00DC1076">
        <w:rPr>
          <w:rFonts w:ascii="Times New Roman" w:hAnsi="Times New Roman" w:cs="Times New Roman"/>
        </w:rPr>
        <w:t>Haxeltine</w:t>
      </w:r>
      <w:proofErr w:type="spellEnd"/>
      <w:r w:rsidR="00DC1076" w:rsidRPr="00DC1076">
        <w:rPr>
          <w:rFonts w:ascii="Times New Roman" w:hAnsi="Times New Roman" w:cs="Times New Roman"/>
        </w:rPr>
        <w:t xml:space="preserve"> and Prentice, 1996) (see </w:t>
      </w:r>
      <w:proofErr w:type="spellStart"/>
      <w:r w:rsidR="00DC1076" w:rsidRPr="00DC1076">
        <w:rPr>
          <w:rFonts w:ascii="Times New Roman" w:hAnsi="Times New Roman" w:cs="Times New Roman"/>
        </w:rPr>
        <w:t>Joussaume</w:t>
      </w:r>
      <w:proofErr w:type="spellEnd"/>
      <w:r w:rsidR="00DC1076" w:rsidRPr="00DC1076">
        <w:rPr>
          <w:rFonts w:ascii="Times New Roman" w:hAnsi="Times New Roman" w:cs="Times New Roman"/>
        </w:rPr>
        <w:t xml:space="preserve"> et al., 1999).</w:t>
      </w:r>
      <w:r w:rsidR="00A92453">
        <w:rPr>
          <w:rFonts w:ascii="Times New Roman" w:hAnsi="Times New Roman" w:cs="Times New Roman"/>
        </w:rPr>
        <w:t xml:space="preserve"> </w:t>
      </w:r>
    </w:p>
    <w:p w14:paraId="526CB929" w14:textId="7ACE5F0D" w:rsidR="00A92453" w:rsidRDefault="00A92453" w:rsidP="00DC1076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dataset provides the </w:t>
      </w:r>
      <w:r w:rsidRPr="00DC1076">
        <w:rPr>
          <w:rFonts w:ascii="Times New Roman" w:hAnsi="Times New Roman" w:cs="Times New Roman"/>
        </w:rPr>
        <w:t>latitudinal distribution of biomes (reconstructed at individual pollen sites) in northern Africa today and during the mid-Holocene (600</w:t>
      </w:r>
      <w:r>
        <w:rPr>
          <w:rFonts w:ascii="Times New Roman" w:hAnsi="Times New Roman" w:cs="Times New Roman"/>
        </w:rPr>
        <w:t xml:space="preserve">0 ±500 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B.P.) and the</w:t>
      </w:r>
      <w:r w:rsidRPr="00DC1076">
        <w:rPr>
          <w:rFonts w:ascii="Times New Roman" w:hAnsi="Times New Roman" w:cs="Times New Roman"/>
        </w:rPr>
        <w:t xml:space="preserve"> maximum and minimum estimates of the increase in precipitation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</w:rPr>
        <w:t>P)</w:t>
      </w:r>
      <w:r w:rsidRPr="00DC1076">
        <w:rPr>
          <w:rFonts w:ascii="Times New Roman" w:hAnsi="Times New Roman" w:cs="Times New Roman"/>
        </w:rPr>
        <w:t xml:space="preserve"> required to support grassland at each latitude</w:t>
      </w:r>
      <w:r>
        <w:rPr>
          <w:rFonts w:ascii="Times New Roman" w:hAnsi="Times New Roman" w:cs="Times New Roman"/>
        </w:rPr>
        <w:t xml:space="preserve">. This is </w:t>
      </w:r>
      <w:proofErr w:type="spellStart"/>
      <w:r>
        <w:rPr>
          <w:rFonts w:ascii="Times New Roman" w:hAnsi="Times New Roman" w:cs="Times New Roman"/>
        </w:rPr>
        <w:t>visualised</w:t>
      </w:r>
      <w:proofErr w:type="spellEnd"/>
      <w:r>
        <w:rPr>
          <w:rFonts w:ascii="Times New Roman" w:hAnsi="Times New Roman" w:cs="Times New Roman"/>
        </w:rPr>
        <w:t xml:space="preserve"> in Figure 1. </w:t>
      </w:r>
      <w:r w:rsidRPr="00DC1076">
        <w:rPr>
          <w:rFonts w:ascii="Times New Roman" w:hAnsi="Times New Roman" w:cs="Times New Roman"/>
        </w:rPr>
        <w:t xml:space="preserve">To use this graphic as a model benchmark, simulated </w:t>
      </w:r>
      <w:r>
        <w:rPr>
          <w:rFonts w:ascii="Times New Roman" w:hAnsi="Times New Roman" w:cs="Times New Roman"/>
        </w:rPr>
        <w:t xml:space="preserve">changes in </w:t>
      </w:r>
      <w:r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</w:rPr>
        <w:t>P</w:t>
      </w:r>
      <w:r w:rsidRPr="00DC1076">
        <w:rPr>
          <w:rFonts w:ascii="Times New Roman" w:hAnsi="Times New Roman" w:cs="Times New Roman"/>
        </w:rPr>
        <w:t xml:space="preserve"> is required to lie above/within the </w:t>
      </w:r>
      <w:r>
        <w:rPr>
          <w:rFonts w:ascii="Times New Roman" w:hAnsi="Times New Roman" w:cs="Times New Roman"/>
          <w:lang w:val="el-GR"/>
        </w:rPr>
        <w:t>Δ</w:t>
      </w:r>
      <w:r>
        <w:rPr>
          <w:rFonts w:ascii="Times New Roman" w:hAnsi="Times New Roman" w:cs="Times New Roman"/>
        </w:rPr>
        <w:t>P required to support grassland (grey band in Figure 1)</w:t>
      </w:r>
      <w:r w:rsidRPr="00DC1076">
        <w:rPr>
          <w:rFonts w:ascii="Times New Roman" w:hAnsi="Times New Roman" w:cs="Times New Roman"/>
        </w:rPr>
        <w:t xml:space="preserve"> at all latitudes from 0-23° N.</w:t>
      </w:r>
    </w:p>
    <w:p w14:paraId="239CFAE0" w14:textId="349D38CB" w:rsidR="00455D25" w:rsidRDefault="00455D25" w:rsidP="00DC1076">
      <w:pPr>
        <w:spacing w:before="120"/>
        <w:jc w:val="both"/>
        <w:rPr>
          <w:rFonts w:ascii="Times New Roman" w:hAnsi="Times New Roman" w:cs="Times New Roman"/>
          <w:lang w:val="en-GB"/>
        </w:rPr>
      </w:pPr>
      <w:r w:rsidRPr="00455D25">
        <w:rPr>
          <w:rFonts w:ascii="Times New Roman" w:hAnsi="Times New Roman" w:cs="Times New Roman"/>
          <w:lang w:val="en-GB"/>
        </w:rPr>
        <w:t>If you wish to use these data as a diagnostic, please give the DOI</w:t>
      </w:r>
      <w:r w:rsidR="00A2794B">
        <w:rPr>
          <w:rFonts w:ascii="Times New Roman" w:hAnsi="Times New Roman" w:cs="Times New Roman"/>
          <w:lang w:val="en-GB"/>
        </w:rPr>
        <w:t xml:space="preserve"> of this dataset</w:t>
      </w:r>
      <w:r w:rsidRPr="00455D25">
        <w:rPr>
          <w:rFonts w:ascii="Times New Roman" w:hAnsi="Times New Roman" w:cs="Times New Roman"/>
          <w:lang w:val="en-GB"/>
        </w:rPr>
        <w:t xml:space="preserve"> as a citation for the data and cite </w:t>
      </w:r>
      <w:proofErr w:type="spellStart"/>
      <w:r w:rsidRPr="00455D25">
        <w:rPr>
          <w:rFonts w:ascii="Times New Roman" w:hAnsi="Times New Roman" w:cs="Times New Roman"/>
          <w:lang w:val="en-GB"/>
        </w:rPr>
        <w:t>Joussaume</w:t>
      </w:r>
      <w:proofErr w:type="spellEnd"/>
      <w:r w:rsidRPr="00455D25">
        <w:rPr>
          <w:rFonts w:ascii="Times New Roman" w:hAnsi="Times New Roman" w:cs="Times New Roman"/>
          <w:lang w:val="en-GB"/>
        </w:rPr>
        <w:t xml:space="preserve"> et al. (1999) as the first application.</w:t>
      </w:r>
    </w:p>
    <w:p w14:paraId="3DC4653D" w14:textId="4D5F6B96" w:rsidR="00A2794B" w:rsidRPr="00DC1076" w:rsidRDefault="00A2794B" w:rsidP="00DC1076">
      <w:pPr>
        <w:spacing w:before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This </w:t>
      </w:r>
      <w:r w:rsidR="00B950DA">
        <w:rPr>
          <w:rFonts w:ascii="Times New Roman" w:hAnsi="Times New Roman" w:cs="Times New Roman"/>
          <w:lang w:val="en-GB"/>
        </w:rPr>
        <w:t xml:space="preserve">dataset </w:t>
      </w:r>
      <w:r>
        <w:rPr>
          <w:rFonts w:ascii="Times New Roman" w:hAnsi="Times New Roman" w:cs="Times New Roman"/>
          <w:lang w:val="en-GB"/>
        </w:rPr>
        <w:t xml:space="preserve">is a republication of a dataset first published in 1999. The original URL is no longer accessible and there was no DOI. </w:t>
      </w:r>
    </w:p>
    <w:p w14:paraId="187B03A9" w14:textId="7C4D5E18" w:rsidR="00A202C5" w:rsidRDefault="00A202C5" w:rsidP="00A202C5">
      <w:pPr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 xml:space="preserve">Publication year: </w:t>
      </w:r>
      <w:r w:rsidR="00A2794B">
        <w:rPr>
          <w:rFonts w:ascii="Times New Roman" w:hAnsi="Times New Roman" w:cs="Times New Roman"/>
        </w:rPr>
        <w:t>2018</w:t>
      </w:r>
    </w:p>
    <w:p w14:paraId="536485A5" w14:textId="0BBFF907" w:rsidR="000F3514" w:rsidRPr="000F3514" w:rsidRDefault="000F3514" w:rsidP="00A202C5">
      <w:pPr>
        <w:spacing w:before="120"/>
        <w:rPr>
          <w:rFonts w:ascii="Times New Roman" w:hAnsi="Times New Roman" w:cs="Times New Roman"/>
        </w:rPr>
      </w:pPr>
      <w:r w:rsidRPr="000F3514">
        <w:rPr>
          <w:rFonts w:ascii="Times New Roman" w:hAnsi="Times New Roman" w:cs="Times New Roman"/>
          <w:b/>
        </w:rPr>
        <w:t>Creator</w:t>
      </w:r>
      <w:r w:rsidR="00705181">
        <w:rPr>
          <w:rFonts w:ascii="Times New Roman" w:hAnsi="Times New Roman" w:cs="Times New Roman"/>
          <w:b/>
        </w:rPr>
        <w:t>s</w:t>
      </w:r>
      <w:r w:rsidR="008E49A6" w:rsidRPr="000F3514">
        <w:rPr>
          <w:rFonts w:ascii="Times New Roman" w:hAnsi="Times New Roman" w:cs="Times New Roman"/>
          <w:b/>
        </w:rPr>
        <w:t xml:space="preserve">: </w:t>
      </w:r>
      <w:r w:rsidR="008E49A6" w:rsidRPr="000F3514">
        <w:rPr>
          <w:rFonts w:ascii="Times New Roman" w:hAnsi="Times New Roman" w:cs="Times New Roman"/>
        </w:rPr>
        <w:t>Sandy P. Harrison</w:t>
      </w:r>
      <w:r w:rsidR="00804EBD">
        <w:rPr>
          <w:rFonts w:ascii="Times New Roman" w:hAnsi="Times New Roman" w:cs="Times New Roman"/>
        </w:rPr>
        <w:t xml:space="preserve">, </w:t>
      </w:r>
      <w:r w:rsidR="00DC1076">
        <w:rPr>
          <w:rFonts w:ascii="Times New Roman" w:hAnsi="Times New Roman" w:cs="Times New Roman"/>
        </w:rPr>
        <w:t>Iain Colin Prentice</w:t>
      </w:r>
    </w:p>
    <w:p w14:paraId="76C4A7C9" w14:textId="3DB43879" w:rsidR="008E49A6" w:rsidRDefault="000F3514" w:rsidP="00A202C5">
      <w:pPr>
        <w:spacing w:before="120"/>
        <w:rPr>
          <w:rFonts w:ascii="Times New Roman" w:hAnsi="Times New Roman" w:cs="Times New Roman"/>
        </w:rPr>
      </w:pPr>
      <w:proofErr w:type="spellStart"/>
      <w:r w:rsidRPr="000F3514">
        <w:rPr>
          <w:rFonts w:ascii="Times New Roman" w:hAnsi="Times New Roman" w:cs="Times New Roman"/>
          <w:b/>
        </w:rPr>
        <w:t>Organisation</w:t>
      </w:r>
      <w:proofErr w:type="spellEnd"/>
      <w:r w:rsidRPr="000F3514">
        <w:rPr>
          <w:rFonts w:ascii="Times New Roman" w:hAnsi="Times New Roman" w:cs="Times New Roman"/>
          <w:b/>
        </w:rPr>
        <w:t>:</w:t>
      </w:r>
      <w:r w:rsidR="008E49A6" w:rsidRPr="000F3514">
        <w:rPr>
          <w:rFonts w:ascii="Times New Roman" w:hAnsi="Times New Roman" w:cs="Times New Roman"/>
          <w:b/>
        </w:rPr>
        <w:t xml:space="preserve"> </w:t>
      </w:r>
      <w:r w:rsidR="00804EBD">
        <w:rPr>
          <w:rFonts w:ascii="Times New Roman" w:hAnsi="Times New Roman" w:cs="Times New Roman"/>
        </w:rPr>
        <w:t xml:space="preserve">Geography and Environmental Science, </w:t>
      </w:r>
      <w:r w:rsidR="008E49A6" w:rsidRPr="000F3514">
        <w:rPr>
          <w:rFonts w:ascii="Times New Roman" w:hAnsi="Times New Roman" w:cs="Times New Roman"/>
        </w:rPr>
        <w:t>University of Reading, UK</w:t>
      </w:r>
      <w:r w:rsidR="00705181">
        <w:rPr>
          <w:rFonts w:ascii="Times New Roman" w:hAnsi="Times New Roman" w:cs="Times New Roman"/>
        </w:rPr>
        <w:t xml:space="preserve"> and </w:t>
      </w:r>
      <w:r w:rsidR="00DC1076">
        <w:rPr>
          <w:rFonts w:ascii="Times New Roman" w:eastAsia="Times New Roman" w:hAnsi="Times New Roman" w:cs="Times New Roman"/>
        </w:rPr>
        <w:t>Department of Life Sciences</w:t>
      </w:r>
      <w:r w:rsidR="00705181">
        <w:rPr>
          <w:rFonts w:ascii="Times New Roman" w:eastAsia="Times New Roman" w:hAnsi="Times New Roman" w:cs="Times New Roman"/>
        </w:rPr>
        <w:t xml:space="preserve">, </w:t>
      </w:r>
      <w:r w:rsidR="00DC1076">
        <w:rPr>
          <w:rFonts w:ascii="Times New Roman" w:eastAsia="Times New Roman" w:hAnsi="Times New Roman" w:cs="Times New Roman"/>
        </w:rPr>
        <w:t>Imperial College London, UK</w:t>
      </w:r>
    </w:p>
    <w:p w14:paraId="7165D1F0" w14:textId="241CD541" w:rsidR="008E49A6" w:rsidRPr="00A202C5" w:rsidRDefault="00A202C5" w:rsidP="00A202C5">
      <w:pPr>
        <w:spacing w:before="120"/>
        <w:rPr>
          <w:rFonts w:ascii="Times New Roman" w:hAnsi="Times New Roman" w:cs="Times New Roman"/>
          <w:b/>
        </w:rPr>
      </w:pPr>
      <w:r w:rsidRPr="00A202C5">
        <w:rPr>
          <w:rFonts w:ascii="Times New Roman" w:hAnsi="Times New Roman" w:cs="Times New Roman"/>
          <w:b/>
        </w:rPr>
        <w:t xml:space="preserve">Rights Holder: </w:t>
      </w:r>
      <w:r w:rsidR="00302F70">
        <w:rPr>
          <w:rFonts w:ascii="Times New Roman" w:hAnsi="Times New Roman" w:cs="Times New Roman"/>
        </w:rPr>
        <w:t>University of Reading</w:t>
      </w:r>
      <w:r w:rsidR="00705181">
        <w:rPr>
          <w:rFonts w:ascii="Times New Roman" w:hAnsi="Times New Roman" w:cs="Times New Roman"/>
        </w:rPr>
        <w:t xml:space="preserve">, </w:t>
      </w:r>
      <w:r w:rsidR="00DC1076">
        <w:rPr>
          <w:rFonts w:ascii="Times New Roman" w:hAnsi="Times New Roman" w:cs="Times New Roman"/>
        </w:rPr>
        <w:t>Imperial College London</w:t>
      </w:r>
    </w:p>
    <w:p w14:paraId="2DA5FC5A" w14:textId="3E044AEC" w:rsidR="000F3514" w:rsidRPr="000F3514" w:rsidRDefault="000F3514">
      <w:pPr>
        <w:rPr>
          <w:rFonts w:ascii="Times New Roman" w:hAnsi="Times New Roman" w:cs="Times New Roman"/>
          <w:b/>
        </w:rPr>
      </w:pPr>
    </w:p>
    <w:p w14:paraId="7413EE57" w14:textId="46D429D9" w:rsidR="00A202C5" w:rsidRPr="00A202C5" w:rsidRDefault="00A202C5" w:rsidP="00A202C5">
      <w:pPr>
        <w:rPr>
          <w:rFonts w:ascii="Times New Roman" w:hAnsi="Times New Roman" w:cs="Times New Roman"/>
          <w:b/>
        </w:rPr>
      </w:pPr>
      <w:r w:rsidRPr="00A202C5">
        <w:rPr>
          <w:rFonts w:ascii="Times New Roman" w:hAnsi="Times New Roman" w:cs="Times New Roman"/>
          <w:b/>
        </w:rPr>
        <w:t>3. Terms of use</w:t>
      </w:r>
    </w:p>
    <w:p w14:paraId="2B5068E0" w14:textId="77777777" w:rsidR="00A202C5" w:rsidRPr="00A202C5" w:rsidRDefault="00A202C5" w:rsidP="00A202C5">
      <w:pPr>
        <w:spacing w:before="120"/>
        <w:jc w:val="both"/>
        <w:rPr>
          <w:rFonts w:ascii="Times New Roman" w:hAnsi="Times New Roman" w:cs="Times New Roman"/>
        </w:rPr>
      </w:pPr>
      <w:r w:rsidRPr="00A202C5">
        <w:rPr>
          <w:rFonts w:ascii="Times New Roman" w:hAnsi="Times New Roman" w:cs="Times New Roman"/>
          <w:color w:val="000000"/>
          <w:lang w:val="en-GB"/>
        </w:rPr>
        <w:t>This dataset is licensed by the rights-holder(s) under a Creative Commons Attribution 4.0 International Licence: https://creativecommons.org/licenses/by/4.0/.</w:t>
      </w:r>
    </w:p>
    <w:p w14:paraId="37E59E4E" w14:textId="77777777" w:rsidR="00A202C5" w:rsidRPr="000F3514" w:rsidRDefault="00A202C5">
      <w:pPr>
        <w:rPr>
          <w:rFonts w:ascii="Times New Roman" w:hAnsi="Times New Roman" w:cs="Times New Roman"/>
        </w:rPr>
      </w:pPr>
    </w:p>
    <w:p w14:paraId="3F41E01A" w14:textId="5A130004" w:rsidR="00A202C5" w:rsidRDefault="00A202C5" w:rsidP="00C773B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Contents</w:t>
      </w:r>
    </w:p>
    <w:p w14:paraId="525675EF" w14:textId="77777777" w:rsidR="00804EBD" w:rsidRDefault="00804EBD" w:rsidP="00C773BF">
      <w:pPr>
        <w:jc w:val="both"/>
        <w:rPr>
          <w:rFonts w:ascii="Times New Roman" w:hAnsi="Times New Roman" w:cs="Times New Roman"/>
          <w:bCs/>
          <w:lang w:val="en-GB"/>
        </w:rPr>
      </w:pPr>
    </w:p>
    <w:p w14:paraId="435638EE" w14:textId="213B300B" w:rsidR="00DC1076" w:rsidRDefault="00DC1076" w:rsidP="00DC1076">
      <w:pPr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There are 3 </w:t>
      </w:r>
      <w:r w:rsidR="00A92453">
        <w:rPr>
          <w:rFonts w:ascii="Times New Roman" w:hAnsi="Times New Roman" w:cs="Times New Roman"/>
          <w:bCs/>
          <w:lang w:val="en-GB"/>
        </w:rPr>
        <w:t>CSV files</w:t>
      </w:r>
      <w:r>
        <w:rPr>
          <w:rFonts w:ascii="Times New Roman" w:hAnsi="Times New Roman" w:cs="Times New Roman"/>
          <w:bCs/>
          <w:lang w:val="en-GB"/>
        </w:rPr>
        <w:t>:</w:t>
      </w:r>
    </w:p>
    <w:p w14:paraId="41491D4E" w14:textId="25050477" w:rsidR="00DC1076" w:rsidRDefault="00DC1076" w:rsidP="00DC10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>biomes_used_0ka.csv which contains modern latitudinal distribution of biomes in northern Africa</w:t>
      </w:r>
    </w:p>
    <w:p w14:paraId="4FB2FDF2" w14:textId="4C892012" w:rsidR="00DC1076" w:rsidRDefault="00DC1076" w:rsidP="00DC10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lastRenderedPageBreak/>
        <w:t>biomes_used_6ka.csv which contains mid-Holocene latitudinal distributions of biomes in northern Africa</w:t>
      </w:r>
    </w:p>
    <w:p w14:paraId="5B534DE1" w14:textId="7DD6DAF8" w:rsidR="007B3205" w:rsidRDefault="00DC1076" w:rsidP="00DC107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>precipitation.csv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which contains the maximum and minimum estimates of the increase of precipitation required to support grassland at each latitude.</w:t>
      </w:r>
    </w:p>
    <w:p w14:paraId="53C06F1F" w14:textId="77777777" w:rsidR="00A92453" w:rsidRPr="00A92453" w:rsidRDefault="00A92453" w:rsidP="00A92453">
      <w:pPr>
        <w:jc w:val="both"/>
        <w:rPr>
          <w:rFonts w:ascii="Times New Roman" w:hAnsi="Times New Roman" w:cs="Times New Roman"/>
          <w:bCs/>
          <w:lang w:val="en-GB"/>
        </w:rPr>
      </w:pPr>
    </w:p>
    <w:p w14:paraId="4574277A" w14:textId="1182AA64" w:rsidR="00A92453" w:rsidRDefault="00A92453" w:rsidP="00A92453">
      <w:pPr>
        <w:jc w:val="both"/>
        <w:rPr>
          <w:rFonts w:ascii="Times New Roman" w:hAnsi="Times New Roman" w:cs="Times New Roman"/>
          <w:bCs/>
          <w:lang w:val="en-GB"/>
        </w:rPr>
      </w:pPr>
      <w:r w:rsidRPr="00A92453">
        <w:rPr>
          <w:rFonts w:ascii="Times New Roman" w:hAnsi="Times New Roman" w:cs="Times New Roman"/>
          <w:b/>
          <w:lang w:val="en-GB"/>
        </w:rPr>
        <w:t>Data visualisation</w:t>
      </w:r>
      <w:r>
        <w:rPr>
          <w:rFonts w:ascii="Times New Roman" w:hAnsi="Times New Roman" w:cs="Times New Roman"/>
          <w:bCs/>
          <w:lang w:val="en-GB"/>
        </w:rPr>
        <w:t>: Figure 1 visualises the data within the 3 CSV files.</w:t>
      </w:r>
    </w:p>
    <w:p w14:paraId="1873E549" w14:textId="77777777" w:rsidR="00A92453" w:rsidRDefault="00A92453" w:rsidP="00A92453">
      <w:pPr>
        <w:jc w:val="both"/>
        <w:rPr>
          <w:rFonts w:ascii="Times New Roman" w:hAnsi="Times New Roman" w:cs="Times New Roman"/>
          <w:bCs/>
          <w:lang w:val="en-GB"/>
        </w:rPr>
      </w:pPr>
    </w:p>
    <w:p w14:paraId="38BE606C" w14:textId="0C2BEC30" w:rsidR="00A92453" w:rsidRPr="00A92453" w:rsidRDefault="00A92453" w:rsidP="00A92453">
      <w:pPr>
        <w:jc w:val="both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noProof/>
          <w:lang w:val="en-GB" w:eastAsia="en-GB" w:bidi="th-TH"/>
        </w:rPr>
        <w:drawing>
          <wp:inline distT="0" distB="0" distL="0" distR="0" wp14:anchorId="43CBF472" wp14:editId="26159D3C">
            <wp:extent cx="6116320" cy="5454663"/>
            <wp:effectExtent l="0" t="0" r="0" b="0"/>
            <wp:docPr id="1" name="Picture 1" descr="C:\Users\user\Desktop\SPH_ICP_N_Africa_diag\diag_mh_pr_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PH_ICP_N_Africa_diag\diag_mh_pr_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545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EE485" w14:textId="7AA34969" w:rsidR="00A92453" w:rsidRDefault="00A92453" w:rsidP="00A92453">
      <w:pPr>
        <w:jc w:val="both"/>
        <w:rPr>
          <w:rFonts w:ascii="Times New Roman" w:hAnsi="Times New Roman" w:cs="Times New Roman"/>
          <w:bCs/>
          <w:lang w:val="en-GB"/>
        </w:rPr>
      </w:pPr>
      <w:proofErr w:type="gramStart"/>
      <w:r>
        <w:rPr>
          <w:rFonts w:ascii="Times New Roman" w:hAnsi="Times New Roman" w:cs="Times New Roman"/>
          <w:bCs/>
          <w:lang w:val="en-GB"/>
        </w:rPr>
        <w:t>Figure 1.</w:t>
      </w:r>
      <w:proofErr w:type="gramEnd"/>
      <w:r>
        <w:rPr>
          <w:rFonts w:ascii="Times New Roman" w:hAnsi="Times New Roman" w:cs="Times New Roman"/>
          <w:bCs/>
          <w:lang w:val="en-GB"/>
        </w:rPr>
        <w:t xml:space="preserve">  Plot of </w:t>
      </w:r>
      <w:r w:rsidR="00455D25" w:rsidRPr="00455D25">
        <w:rPr>
          <w:rFonts w:ascii="Times New Roman" w:hAnsi="Times New Roman" w:cs="Times New Roman"/>
          <w:bCs/>
          <w:lang w:val="en-GB"/>
        </w:rPr>
        <w:t xml:space="preserve">latitudinal distribution of biomes (reconstructed at individual pollen sites) in northern Africa today and during the mid-Holocene (6000 ±500 </w:t>
      </w:r>
      <w:proofErr w:type="spellStart"/>
      <w:r w:rsidR="00455D25" w:rsidRPr="00455D25">
        <w:rPr>
          <w:rFonts w:ascii="Times New Roman" w:hAnsi="Times New Roman" w:cs="Times New Roman"/>
          <w:bCs/>
          <w:lang w:val="en-GB"/>
        </w:rPr>
        <w:t>yr</w:t>
      </w:r>
      <w:proofErr w:type="spellEnd"/>
      <w:r w:rsidR="00455D25" w:rsidRPr="00455D25">
        <w:rPr>
          <w:rFonts w:ascii="Times New Roman" w:hAnsi="Times New Roman" w:cs="Times New Roman"/>
          <w:bCs/>
          <w:lang w:val="en-GB"/>
        </w:rPr>
        <w:t xml:space="preserve"> B.P.)</w:t>
      </w:r>
      <w:r w:rsidR="00455D25">
        <w:rPr>
          <w:rFonts w:ascii="Times New Roman" w:hAnsi="Times New Roman" w:cs="Times New Roman"/>
          <w:bCs/>
          <w:lang w:val="en-GB"/>
        </w:rPr>
        <w:t>,</w:t>
      </w:r>
      <w:r w:rsidR="00455D25" w:rsidRPr="00455D25">
        <w:rPr>
          <w:rFonts w:ascii="Times New Roman" w:hAnsi="Times New Roman" w:cs="Times New Roman"/>
          <w:bCs/>
          <w:lang w:val="en-GB"/>
        </w:rPr>
        <w:t xml:space="preserve"> and the maximum and minimum estimates of the increase in precipitation (</w:t>
      </w:r>
      <w:r w:rsidR="00455D25">
        <w:rPr>
          <w:rFonts w:ascii="Times New Roman" w:hAnsi="Times New Roman" w:cs="Times New Roman"/>
          <w:bCs/>
          <w:lang w:val="en-GB"/>
        </w:rPr>
        <w:t>mm/year</w:t>
      </w:r>
      <w:r w:rsidR="00455D25" w:rsidRPr="00455D25">
        <w:rPr>
          <w:rFonts w:ascii="Times New Roman" w:hAnsi="Times New Roman" w:cs="Times New Roman"/>
          <w:bCs/>
          <w:lang w:val="en-GB"/>
        </w:rPr>
        <w:t>) required to support grassland at each latitude.</w:t>
      </w:r>
    </w:p>
    <w:p w14:paraId="66B44202" w14:textId="77777777" w:rsidR="0015469A" w:rsidRDefault="0015469A" w:rsidP="00A92453">
      <w:pPr>
        <w:jc w:val="both"/>
        <w:rPr>
          <w:rFonts w:ascii="Times New Roman" w:hAnsi="Times New Roman" w:cs="Times New Roman"/>
          <w:bCs/>
          <w:lang w:val="en-GB"/>
        </w:rPr>
      </w:pPr>
    </w:p>
    <w:p w14:paraId="7C925CCC" w14:textId="15FF000A" w:rsidR="0015469A" w:rsidRPr="0015469A" w:rsidRDefault="0015469A" w:rsidP="0015469A">
      <w:pPr>
        <w:jc w:val="both"/>
        <w:rPr>
          <w:rFonts w:ascii="Times New Roman" w:hAnsi="Times New Roman" w:cs="Times New Roman"/>
          <w:b/>
          <w:lang w:val="en-GB"/>
        </w:rPr>
      </w:pPr>
      <w:r w:rsidRPr="0015469A">
        <w:rPr>
          <w:rFonts w:ascii="Times New Roman" w:hAnsi="Times New Roman" w:cs="Times New Roman"/>
          <w:b/>
          <w:lang w:val="en-GB"/>
        </w:rPr>
        <w:t>5. References</w:t>
      </w:r>
    </w:p>
    <w:p w14:paraId="7FB8EB31" w14:textId="77777777" w:rsidR="0015469A" w:rsidRDefault="0015469A" w:rsidP="0015469A">
      <w:pPr>
        <w:jc w:val="both"/>
        <w:rPr>
          <w:rFonts w:ascii="Times New Roman" w:hAnsi="Times New Roman" w:cs="Times New Roman"/>
          <w:bCs/>
          <w:lang w:val="en-GB"/>
        </w:rPr>
      </w:pPr>
    </w:p>
    <w:p w14:paraId="43AC644E" w14:textId="177DD8C0" w:rsidR="006B5D07" w:rsidRPr="006B5D07" w:rsidRDefault="0015469A" w:rsidP="006B5D0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15469A">
        <w:rPr>
          <w:rFonts w:ascii="Times New Roman" w:hAnsi="Times New Roman" w:cs="Times New Roman"/>
          <w:bCs/>
          <w:lang w:val="en-GB"/>
        </w:rPr>
        <w:t>Haxeltine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>, A., and P</w:t>
      </w:r>
      <w:r w:rsidR="006B5D07">
        <w:rPr>
          <w:rFonts w:ascii="Times New Roman" w:hAnsi="Times New Roman" w:cs="Times New Roman"/>
          <w:bCs/>
          <w:lang w:val="en-GB"/>
        </w:rPr>
        <w:t>rentice, I. C. (1996). BIOME3: A</w:t>
      </w:r>
      <w:r w:rsidRPr="0015469A">
        <w:rPr>
          <w:rFonts w:ascii="Times New Roman" w:hAnsi="Times New Roman" w:cs="Times New Roman"/>
          <w:bCs/>
          <w:lang w:val="en-GB"/>
        </w:rPr>
        <w:t xml:space="preserve">n equilibrium terrestrial biosphere model based on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ecophysiological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 constraints, resource availability, and competition among plant functional types. </w:t>
      </w:r>
      <w:r w:rsidRPr="006B5D07">
        <w:rPr>
          <w:rFonts w:ascii="Times New Roman" w:hAnsi="Times New Roman" w:cs="Times New Roman"/>
          <w:bCs/>
          <w:i/>
          <w:iCs/>
          <w:lang w:val="en-GB"/>
        </w:rPr>
        <w:t>Global Biogeochemical Cycles 10</w:t>
      </w:r>
      <w:r w:rsidRPr="0015469A">
        <w:rPr>
          <w:rFonts w:ascii="Times New Roman" w:hAnsi="Times New Roman" w:cs="Times New Roman"/>
          <w:bCs/>
          <w:lang w:val="en-GB"/>
        </w:rPr>
        <w:t>(4), 693-709.</w:t>
      </w:r>
    </w:p>
    <w:p w14:paraId="3DF78A79" w14:textId="3FCABDB3" w:rsidR="0015469A" w:rsidRPr="0015469A" w:rsidRDefault="0015469A" w:rsidP="001546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val="en-GB"/>
        </w:rPr>
      </w:pPr>
      <w:r w:rsidRPr="0015469A">
        <w:rPr>
          <w:rFonts w:ascii="Times New Roman" w:hAnsi="Times New Roman" w:cs="Times New Roman"/>
          <w:bCs/>
          <w:lang w:val="en-GB"/>
        </w:rPr>
        <w:lastRenderedPageBreak/>
        <w:t xml:space="preserve">Jolly, D., Harrison, S. P.,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Damnati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B., and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Bonnefille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R. (1998a). Simulated climate and biomes of Africa during the Late Quaternary: Comparison with pollen and lake status data. </w:t>
      </w:r>
      <w:r w:rsidRPr="006B5D07">
        <w:rPr>
          <w:rFonts w:ascii="Times New Roman" w:hAnsi="Times New Roman" w:cs="Times New Roman"/>
          <w:bCs/>
          <w:i/>
          <w:iCs/>
          <w:lang w:val="en-GB"/>
        </w:rPr>
        <w:t>Quaternary Science Reviews 17</w:t>
      </w:r>
      <w:r w:rsidRPr="0015469A">
        <w:rPr>
          <w:rFonts w:ascii="Times New Roman" w:hAnsi="Times New Roman" w:cs="Times New Roman"/>
          <w:bCs/>
          <w:lang w:val="en-GB"/>
        </w:rPr>
        <w:t>(6-7), 629-657.</w:t>
      </w:r>
    </w:p>
    <w:p w14:paraId="52B24C33" w14:textId="5C842896" w:rsidR="0015469A" w:rsidRPr="0015469A" w:rsidRDefault="0015469A" w:rsidP="001546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val="en-GB"/>
        </w:rPr>
      </w:pPr>
      <w:r w:rsidRPr="0015469A">
        <w:rPr>
          <w:rFonts w:ascii="Times New Roman" w:hAnsi="Times New Roman" w:cs="Times New Roman"/>
          <w:bCs/>
          <w:lang w:val="en-GB"/>
        </w:rPr>
        <w:t xml:space="preserve">Jolly, D., Prentice, I. C.,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Bonnefille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R.,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Ballouche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Bengo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M.,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Brenac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P.,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Buchet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G., Burney, D.,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Cazet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 P.,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Cheddadi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R.,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Edorh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T.,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Elenga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H.,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Elmoutaki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S.,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Guiot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Laarif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F., Lamb, H.,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Lezine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 M.,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Maley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Mbenza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M.,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Peyron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O.,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Reille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>, M., Reynaud-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Farrera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I.,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Riollet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G., Ritchie, J. C., Roche, E., Scott, L.,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Ssemmanda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I.,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Straka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H.,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Umer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M., Van Campo, E.,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Vilimumbalo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S.,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Vincens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A., and Waller, M. (1998b). Biome reconstruction from pollen and plant macrofossil data for Africa and the Arabian peninsula at 0 and 6000 years. </w:t>
      </w:r>
      <w:r w:rsidRPr="006B5D07">
        <w:rPr>
          <w:rFonts w:ascii="Times New Roman" w:hAnsi="Times New Roman" w:cs="Times New Roman"/>
          <w:bCs/>
          <w:i/>
          <w:iCs/>
          <w:lang w:val="en-GB"/>
        </w:rPr>
        <w:t>Journal of Biogeography 25</w:t>
      </w:r>
      <w:r w:rsidRPr="0015469A">
        <w:rPr>
          <w:rFonts w:ascii="Times New Roman" w:hAnsi="Times New Roman" w:cs="Times New Roman"/>
          <w:bCs/>
          <w:lang w:val="en-GB"/>
        </w:rPr>
        <w:t>(6), 1007-1027.</w:t>
      </w:r>
    </w:p>
    <w:p w14:paraId="2C55316D" w14:textId="1D221400" w:rsidR="0015469A" w:rsidRPr="0015469A" w:rsidRDefault="0015469A" w:rsidP="0015469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15469A">
        <w:rPr>
          <w:rFonts w:ascii="Times New Roman" w:hAnsi="Times New Roman" w:cs="Times New Roman"/>
          <w:bCs/>
          <w:lang w:val="en-GB"/>
        </w:rPr>
        <w:t>Joussaume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S., Taylor, K. E.,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Braconnot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P., Mitchell, J. F. B.,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Kutzbach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>, J. E., Harrison, S. P., Prentice, I. C., Broccoli, A. J., Abe-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Ouchi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Bartlein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P. J.,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Bonfils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C., Dong, B.,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Guiot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Herterich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K., Hewitt, C. D., Jolly, D., Kim, J. W.,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Kislov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Kitoh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A.,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Loutre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M. F., Masson, V.,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McAvaney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B., McFarlane, N., de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Noblet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N.,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Peltier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W. R.,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Peterschmitt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 Y., Pollard, D., Rind, D., Royer, J. F., Schlesinger, M. E.,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Syktus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J., Thompson, S., Valdes, P.,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Vettoretti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G., Webb, R. S., and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Wyputta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, U. (1999). Monsoon changes for 6000 years ago: Results of 18 simulations from the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Paleoclimate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Modeling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15469A">
        <w:rPr>
          <w:rFonts w:ascii="Times New Roman" w:hAnsi="Times New Roman" w:cs="Times New Roman"/>
          <w:bCs/>
          <w:lang w:val="en-GB"/>
        </w:rPr>
        <w:t>Intercomparison</w:t>
      </w:r>
      <w:proofErr w:type="spellEnd"/>
      <w:r w:rsidRPr="0015469A">
        <w:rPr>
          <w:rFonts w:ascii="Times New Roman" w:hAnsi="Times New Roman" w:cs="Times New Roman"/>
          <w:bCs/>
          <w:lang w:val="en-GB"/>
        </w:rPr>
        <w:t xml:space="preserve"> Project (PMIP). </w:t>
      </w:r>
      <w:r w:rsidRPr="006B5D07">
        <w:rPr>
          <w:rFonts w:ascii="Times New Roman" w:hAnsi="Times New Roman" w:cs="Times New Roman"/>
          <w:bCs/>
          <w:i/>
          <w:iCs/>
          <w:lang w:val="en-GB"/>
        </w:rPr>
        <w:t>Geophysical Research Letters 26</w:t>
      </w:r>
      <w:r w:rsidRPr="0015469A">
        <w:rPr>
          <w:rFonts w:ascii="Times New Roman" w:hAnsi="Times New Roman" w:cs="Times New Roman"/>
          <w:bCs/>
          <w:lang w:val="en-GB"/>
        </w:rPr>
        <w:t>(7), 859-862.</w:t>
      </w:r>
    </w:p>
    <w:sectPr w:rsidR="0015469A" w:rsidRPr="0015469A" w:rsidSect="00DF7248">
      <w:pgSz w:w="11900" w:h="16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276F"/>
    <w:multiLevelType w:val="hybridMultilevel"/>
    <w:tmpl w:val="8594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012CE"/>
    <w:multiLevelType w:val="hybridMultilevel"/>
    <w:tmpl w:val="45427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21947"/>
    <w:multiLevelType w:val="hybridMultilevel"/>
    <w:tmpl w:val="C9DE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AB7"/>
    <w:multiLevelType w:val="hybridMultilevel"/>
    <w:tmpl w:val="3EAE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C4CCB"/>
    <w:multiLevelType w:val="hybridMultilevel"/>
    <w:tmpl w:val="9E34C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F"/>
    <w:rsid w:val="00064686"/>
    <w:rsid w:val="000D35FB"/>
    <w:rsid w:val="000F3514"/>
    <w:rsid w:val="00120225"/>
    <w:rsid w:val="001375B5"/>
    <w:rsid w:val="0015469A"/>
    <w:rsid w:val="001C7CEF"/>
    <w:rsid w:val="002B2EDB"/>
    <w:rsid w:val="002D0C2C"/>
    <w:rsid w:val="002E6137"/>
    <w:rsid w:val="00302F70"/>
    <w:rsid w:val="003176EB"/>
    <w:rsid w:val="00355C22"/>
    <w:rsid w:val="0036387B"/>
    <w:rsid w:val="00390E51"/>
    <w:rsid w:val="003C2CE7"/>
    <w:rsid w:val="00412B0E"/>
    <w:rsid w:val="00455D25"/>
    <w:rsid w:val="00473891"/>
    <w:rsid w:val="00483D92"/>
    <w:rsid w:val="00495441"/>
    <w:rsid w:val="004D640A"/>
    <w:rsid w:val="00533228"/>
    <w:rsid w:val="005E0153"/>
    <w:rsid w:val="00672C83"/>
    <w:rsid w:val="006B5D07"/>
    <w:rsid w:val="006E1C35"/>
    <w:rsid w:val="00705181"/>
    <w:rsid w:val="007473ED"/>
    <w:rsid w:val="00760588"/>
    <w:rsid w:val="007840F1"/>
    <w:rsid w:val="007B057D"/>
    <w:rsid w:val="007B3205"/>
    <w:rsid w:val="007C5D0E"/>
    <w:rsid w:val="00804EBD"/>
    <w:rsid w:val="008317B6"/>
    <w:rsid w:val="00861992"/>
    <w:rsid w:val="008941F3"/>
    <w:rsid w:val="008B70EF"/>
    <w:rsid w:val="008D3A8B"/>
    <w:rsid w:val="008E49A6"/>
    <w:rsid w:val="008F49A1"/>
    <w:rsid w:val="008F7129"/>
    <w:rsid w:val="00913A12"/>
    <w:rsid w:val="00960EF0"/>
    <w:rsid w:val="009B4138"/>
    <w:rsid w:val="009D16B0"/>
    <w:rsid w:val="00A07320"/>
    <w:rsid w:val="00A202C5"/>
    <w:rsid w:val="00A2794B"/>
    <w:rsid w:val="00A92453"/>
    <w:rsid w:val="00B950DA"/>
    <w:rsid w:val="00BC5A1E"/>
    <w:rsid w:val="00C351FE"/>
    <w:rsid w:val="00C773BF"/>
    <w:rsid w:val="00CB2E38"/>
    <w:rsid w:val="00CD2C17"/>
    <w:rsid w:val="00CD3DA5"/>
    <w:rsid w:val="00CF1BD0"/>
    <w:rsid w:val="00D15257"/>
    <w:rsid w:val="00D32F89"/>
    <w:rsid w:val="00D335AA"/>
    <w:rsid w:val="00D4277A"/>
    <w:rsid w:val="00D9195D"/>
    <w:rsid w:val="00D95888"/>
    <w:rsid w:val="00DC1076"/>
    <w:rsid w:val="00DC1F6E"/>
    <w:rsid w:val="00DE3F41"/>
    <w:rsid w:val="00DF7248"/>
    <w:rsid w:val="00E2517D"/>
    <w:rsid w:val="00E60704"/>
    <w:rsid w:val="00E61146"/>
    <w:rsid w:val="00EA23F4"/>
    <w:rsid w:val="00EC1BAC"/>
    <w:rsid w:val="00F27784"/>
    <w:rsid w:val="00F524CF"/>
    <w:rsid w:val="00F86A42"/>
    <w:rsid w:val="00FB0B00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E41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4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D64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40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2C5"/>
    <w:rPr>
      <w:rFonts w:ascii="Courier" w:hAnsi="Courier" w:cs="Courie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588"/>
    <w:pPr>
      <w:ind w:left="720"/>
      <w:contextualSpacing/>
    </w:pPr>
  </w:style>
  <w:style w:type="table" w:styleId="TableGrid">
    <w:name w:val="Table Grid"/>
    <w:basedOn w:val="TableNormal"/>
    <w:uiPriority w:val="59"/>
    <w:rsid w:val="0076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640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D64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640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02C5"/>
    <w:rPr>
      <w:rFonts w:ascii="Courier" w:hAnsi="Courier" w:cs="Courier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588"/>
    <w:pPr>
      <w:ind w:left="720"/>
      <w:contextualSpacing/>
    </w:pPr>
  </w:style>
  <w:style w:type="table" w:styleId="TableGrid">
    <w:name w:val="Table Grid"/>
    <w:basedOn w:val="TableNormal"/>
    <w:uiPriority w:val="59"/>
    <w:rsid w:val="0076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sandyharrison Harrison</dc:creator>
  <cp:lastModifiedBy>Corporate Edition</cp:lastModifiedBy>
  <cp:revision>2</cp:revision>
  <dcterms:created xsi:type="dcterms:W3CDTF">2018-11-08T17:03:00Z</dcterms:created>
  <dcterms:modified xsi:type="dcterms:W3CDTF">2018-11-08T17:03:00Z</dcterms:modified>
</cp:coreProperties>
</file>