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EF3E3" w14:textId="02258B44" w:rsidR="007A53E7" w:rsidRPr="007A53E7" w:rsidRDefault="00242973" w:rsidP="007A53E7">
      <w:pPr>
        <w:rPr>
          <w:rFonts w:ascii="Calibri" w:hAnsi="Calibri" w:cs="Calibri"/>
        </w:rPr>
      </w:pPr>
      <w:r>
        <w:rPr>
          <w:rFonts w:ascii="Calibri" w:hAnsi="Calibri" w:cs="Calibri"/>
        </w:rPr>
        <w:t>1</w:t>
      </w:r>
      <w:r w:rsidR="007A53E7" w:rsidRPr="007A53E7">
        <w:rPr>
          <w:rFonts w:ascii="Calibri" w:hAnsi="Calibri" w:cs="Calibri"/>
        </w:rPr>
        <w:t xml:space="preserve">. </w:t>
      </w:r>
      <w:r w:rsidRPr="00242973">
        <w:rPr>
          <w:rFonts w:ascii="Calibri" w:hAnsi="Calibri" w:cs="Calibri"/>
        </w:rPr>
        <w:t>ABOUT THE DATASET</w:t>
      </w:r>
    </w:p>
    <w:p w14:paraId="5148FF7B" w14:textId="46489E19" w:rsidR="007A53E7" w:rsidRPr="007A53E7" w:rsidRDefault="007A53E7" w:rsidP="007A53E7">
      <w:pPr>
        <w:rPr>
          <w:rFonts w:ascii="Calibri" w:hAnsi="Calibri" w:cs="Calibri"/>
        </w:rPr>
      </w:pPr>
      <w:r w:rsidRPr="007A53E7">
        <w:rPr>
          <w:rFonts w:ascii="Calibri" w:hAnsi="Calibri" w:cs="Calibri"/>
        </w:rPr>
        <w:t>------------</w:t>
      </w:r>
    </w:p>
    <w:p w14:paraId="0C14BA7E" w14:textId="702307D5" w:rsidR="009A0BF2" w:rsidRPr="007A53E7" w:rsidRDefault="007A53E7" w:rsidP="009A0BF2">
      <w:pPr>
        <w:rPr>
          <w:rFonts w:ascii="Calibri" w:hAnsi="Calibri" w:cs="Calibri"/>
        </w:rPr>
      </w:pPr>
      <w:r w:rsidRPr="007A53E7">
        <w:rPr>
          <w:rFonts w:ascii="Calibri" w:hAnsi="Calibri" w:cs="Calibri"/>
        </w:rPr>
        <w:t xml:space="preserve">Title: </w:t>
      </w:r>
      <w:r w:rsidR="007A1F6A">
        <w:rPr>
          <w:rFonts w:ascii="Calibri" w:hAnsi="Calibri" w:cs="Calibri"/>
        </w:rPr>
        <w:t>Pollen data and charcoal data of the Iberian Peninsula</w:t>
      </w:r>
    </w:p>
    <w:p w14:paraId="0D749CC5" w14:textId="77777777" w:rsidR="005D2485" w:rsidRPr="00F133E4" w:rsidRDefault="005D2485" w:rsidP="005D2485">
      <w:pPr>
        <w:rPr>
          <w:rFonts w:ascii="Calibri" w:hAnsi="Calibri" w:cs="Calibri"/>
        </w:rPr>
      </w:pPr>
    </w:p>
    <w:p w14:paraId="4776611C" w14:textId="1F304F67" w:rsidR="005D2485" w:rsidRPr="005D2485" w:rsidRDefault="005D2485" w:rsidP="005D2485">
      <w:pPr>
        <w:rPr>
          <w:rFonts w:ascii="Calibri" w:hAnsi="Calibri" w:cs="Calibri"/>
        </w:rPr>
      </w:pPr>
      <w:r w:rsidRPr="005D2485">
        <w:rPr>
          <w:rFonts w:ascii="Calibri" w:hAnsi="Calibri" w:cs="Calibri"/>
        </w:rPr>
        <w:t>Creator(s): Sandy Harrison</w:t>
      </w:r>
      <w:r>
        <w:rPr>
          <w:rFonts w:ascii="Calibri" w:hAnsi="Calibri" w:cs="Calibri"/>
        </w:rPr>
        <w:t xml:space="preserve">, </w:t>
      </w:r>
      <w:proofErr w:type="spellStart"/>
      <w:r>
        <w:rPr>
          <w:rFonts w:ascii="Calibri" w:hAnsi="Calibri" w:cs="Calibri"/>
        </w:rPr>
        <w:t>Yicheng</w:t>
      </w:r>
      <w:proofErr w:type="spellEnd"/>
      <w:r>
        <w:rPr>
          <w:rFonts w:ascii="Calibri" w:hAnsi="Calibri" w:cs="Calibri"/>
        </w:rPr>
        <w:t xml:space="preserve"> Shen, </w:t>
      </w:r>
      <w:r w:rsidRPr="005D2485">
        <w:rPr>
          <w:rFonts w:ascii="Calibri" w:hAnsi="Calibri" w:cs="Calibri"/>
        </w:rPr>
        <w:t>Luke Sweeney</w:t>
      </w:r>
      <w:r w:rsidR="007A1F6A">
        <w:rPr>
          <w:rFonts w:ascii="Calibri" w:hAnsi="Calibri" w:cs="Calibri"/>
        </w:rPr>
        <w:t xml:space="preserve"> </w:t>
      </w:r>
    </w:p>
    <w:p w14:paraId="2378542D" w14:textId="787E2324" w:rsidR="005D2485" w:rsidRPr="005D2485" w:rsidRDefault="005D2485" w:rsidP="005D2485">
      <w:pPr>
        <w:rPr>
          <w:rFonts w:ascii="Calibri" w:hAnsi="Calibri" w:cs="Calibri"/>
        </w:rPr>
      </w:pPr>
      <w:r w:rsidRPr="005D2485">
        <w:rPr>
          <w:rFonts w:ascii="Calibri" w:hAnsi="Calibri" w:cs="Calibri"/>
        </w:rPr>
        <w:t>Organisation(s): University of Reading</w:t>
      </w:r>
    </w:p>
    <w:p w14:paraId="5A42167E" w14:textId="252BC792" w:rsidR="005D2485" w:rsidRPr="005D2485" w:rsidRDefault="005D2485" w:rsidP="005D2485">
      <w:pPr>
        <w:rPr>
          <w:rFonts w:ascii="Calibri" w:hAnsi="Calibri" w:cs="Calibri"/>
        </w:rPr>
      </w:pPr>
      <w:r w:rsidRPr="005D2485">
        <w:rPr>
          <w:rFonts w:ascii="Calibri" w:hAnsi="Calibri" w:cs="Calibri"/>
        </w:rPr>
        <w:t>Rights-holder(s): University of Reading</w:t>
      </w:r>
      <w:r w:rsidR="005719C1">
        <w:rPr>
          <w:rFonts w:ascii="Calibri" w:hAnsi="Calibri" w:cs="Calibri"/>
        </w:rPr>
        <w:t xml:space="preserve">, </w:t>
      </w:r>
      <w:r w:rsidR="005719C1" w:rsidRPr="005D2485">
        <w:rPr>
          <w:rFonts w:ascii="Calibri" w:hAnsi="Calibri" w:cs="Calibri"/>
        </w:rPr>
        <w:t>Luke Sweeney</w:t>
      </w:r>
    </w:p>
    <w:p w14:paraId="7AAD6E90" w14:textId="374A3E59" w:rsidR="00242973" w:rsidRDefault="00242973" w:rsidP="00242973">
      <w:pPr>
        <w:rPr>
          <w:rFonts w:ascii="Calibri" w:hAnsi="Calibri" w:cs="Calibri"/>
        </w:rPr>
      </w:pPr>
      <w:r w:rsidRPr="005D2485">
        <w:rPr>
          <w:rFonts w:ascii="Calibri" w:hAnsi="Calibri" w:cs="Calibri"/>
        </w:rPr>
        <w:t>Publication Year: 20</w:t>
      </w:r>
      <w:r>
        <w:rPr>
          <w:rFonts w:ascii="Calibri" w:hAnsi="Calibri" w:cs="Calibri"/>
        </w:rPr>
        <w:t>21</w:t>
      </w:r>
    </w:p>
    <w:p w14:paraId="3646BC77" w14:textId="77777777" w:rsidR="00242973" w:rsidRPr="005D2485" w:rsidRDefault="00242973" w:rsidP="00242973">
      <w:pPr>
        <w:rPr>
          <w:rFonts w:ascii="Calibri" w:hAnsi="Calibri" w:cs="Calibri"/>
        </w:rPr>
      </w:pPr>
    </w:p>
    <w:p w14:paraId="2CF4F5A0" w14:textId="70C620AE" w:rsidR="0070502A" w:rsidRDefault="00242973" w:rsidP="00242973">
      <w:pPr>
        <w:rPr>
          <w:rFonts w:ascii="Calibri" w:hAnsi="Calibri" w:cs="Calibri"/>
          <w:szCs w:val="21"/>
        </w:rPr>
      </w:pPr>
      <w:r w:rsidRPr="005D2485">
        <w:rPr>
          <w:rFonts w:ascii="Calibri" w:hAnsi="Calibri" w:cs="Calibri"/>
        </w:rPr>
        <w:t>Description:</w:t>
      </w:r>
      <w:r w:rsidRPr="00C12B82">
        <w:rPr>
          <w:rFonts w:ascii="Calibri" w:hAnsi="Calibri" w:cs="Calibri"/>
        </w:rPr>
        <w:t xml:space="preserve"> Sedimentary charcoal, preserved in lakes, peatbogs and other anoxic environments, has been widely used as an indicator of past changes in fire regimes.</w:t>
      </w:r>
      <w:r w:rsidRPr="00C96C0F">
        <w:rPr>
          <w:rFonts w:ascii="Calibri" w:hAnsi="Calibri" w:cs="Calibri"/>
        </w:rPr>
        <w:t xml:space="preserve"> Pollen records can be used to reconstruct past climate changes by deriving a statistical relationship between modern pollen abundance and modern climate and applying this relationship to fossil pollen assemblages.</w:t>
      </w:r>
      <w:r>
        <w:rPr>
          <w:rFonts w:ascii="Calibri" w:hAnsi="Calibri" w:cs="Calibri"/>
        </w:rPr>
        <w:t xml:space="preserve"> Here, we present </w:t>
      </w:r>
      <w:r>
        <w:rPr>
          <w:rFonts w:ascii="Calibri" w:hAnsi="Calibri" w:cs="Calibri"/>
          <w:szCs w:val="21"/>
        </w:rPr>
        <w:t>p</w:t>
      </w:r>
      <w:r w:rsidRPr="00173B3B">
        <w:rPr>
          <w:rFonts w:ascii="Calibri" w:hAnsi="Calibri" w:cs="Calibri"/>
          <w:szCs w:val="21"/>
        </w:rPr>
        <w:t xml:space="preserve">ollen data </w:t>
      </w:r>
      <w:r>
        <w:rPr>
          <w:rFonts w:ascii="Calibri" w:hAnsi="Calibri" w:cs="Calibri"/>
          <w:szCs w:val="21"/>
        </w:rPr>
        <w:t>and c</w:t>
      </w:r>
      <w:r w:rsidRPr="00173B3B">
        <w:rPr>
          <w:rFonts w:ascii="Calibri" w:hAnsi="Calibri" w:cs="Calibri"/>
          <w:szCs w:val="21"/>
        </w:rPr>
        <w:t>harcoal data</w:t>
      </w:r>
      <w:r w:rsidR="0070502A">
        <w:rPr>
          <w:rFonts w:ascii="Calibri" w:hAnsi="Calibri" w:cs="Calibri"/>
          <w:szCs w:val="21"/>
        </w:rPr>
        <w:t xml:space="preserve"> from</w:t>
      </w:r>
      <w:r>
        <w:rPr>
          <w:rFonts w:ascii="Calibri" w:hAnsi="Calibri" w:cs="Calibri"/>
          <w:szCs w:val="21"/>
        </w:rPr>
        <w:t xml:space="preserve"> the Iberian Peninsula. </w:t>
      </w:r>
    </w:p>
    <w:p w14:paraId="684777A6" w14:textId="625A20C1" w:rsidR="0070502A" w:rsidRDefault="0070502A" w:rsidP="00242973">
      <w:pPr>
        <w:rPr>
          <w:rFonts w:ascii="Calibri" w:hAnsi="Calibri" w:cs="Calibri"/>
          <w:szCs w:val="21"/>
        </w:rPr>
      </w:pPr>
      <w:r>
        <w:rPr>
          <w:rFonts w:ascii="Calibri" w:hAnsi="Calibri" w:cs="Calibri"/>
          <w:szCs w:val="21"/>
        </w:rPr>
        <w:t>The p</w:t>
      </w:r>
      <w:r w:rsidR="00242973">
        <w:rPr>
          <w:rFonts w:ascii="Calibri" w:hAnsi="Calibri" w:cs="Calibri"/>
          <w:szCs w:val="21"/>
        </w:rPr>
        <w:t>ollen data file includes basic information (</w:t>
      </w:r>
      <w:r w:rsidR="0000114D">
        <w:rPr>
          <w:rFonts w:ascii="Calibri" w:hAnsi="Calibri" w:cs="Calibri"/>
          <w:szCs w:val="21"/>
        </w:rPr>
        <w:t>e.g.,</w:t>
      </w:r>
      <w:r w:rsidR="00242973">
        <w:rPr>
          <w:rFonts w:ascii="Calibri" w:hAnsi="Calibri" w:cs="Calibri"/>
          <w:szCs w:val="21"/>
        </w:rPr>
        <w:t xml:space="preserve"> latitude, longitude</w:t>
      </w:r>
      <w:r>
        <w:rPr>
          <w:rFonts w:ascii="Calibri" w:hAnsi="Calibri" w:cs="Calibri"/>
          <w:szCs w:val="21"/>
        </w:rPr>
        <w:t>, elevation, source of the data, citation for original publication</w:t>
      </w:r>
      <w:r w:rsidR="00242973">
        <w:rPr>
          <w:rFonts w:ascii="Calibri" w:hAnsi="Calibri" w:cs="Calibri"/>
          <w:szCs w:val="21"/>
        </w:rPr>
        <w:t xml:space="preserve">), age information (IPE age and IntCal20 </w:t>
      </w:r>
      <w:r>
        <w:rPr>
          <w:rFonts w:ascii="Calibri" w:hAnsi="Calibri" w:cs="Calibri"/>
          <w:szCs w:val="21"/>
        </w:rPr>
        <w:t xml:space="preserve">mean and median </w:t>
      </w:r>
      <w:r w:rsidR="00242973">
        <w:rPr>
          <w:rFonts w:ascii="Calibri" w:hAnsi="Calibri" w:cs="Calibri"/>
          <w:szCs w:val="21"/>
        </w:rPr>
        <w:t>age</w:t>
      </w:r>
      <w:r>
        <w:rPr>
          <w:rFonts w:ascii="Calibri" w:hAnsi="Calibri" w:cs="Calibri"/>
          <w:szCs w:val="21"/>
        </w:rPr>
        <w:t>s and age uncertainties</w:t>
      </w:r>
      <w:r w:rsidR="00242973">
        <w:rPr>
          <w:rFonts w:ascii="Calibri" w:hAnsi="Calibri" w:cs="Calibri"/>
          <w:szCs w:val="21"/>
        </w:rPr>
        <w:t xml:space="preserve">) and </w:t>
      </w:r>
      <w:r>
        <w:rPr>
          <w:rFonts w:ascii="Calibri" w:hAnsi="Calibri" w:cs="Calibri"/>
          <w:szCs w:val="21"/>
        </w:rPr>
        <w:t>pollen counts for 205 taxa by depth (cm)</w:t>
      </w:r>
      <w:r w:rsidR="00BD11B0">
        <w:rPr>
          <w:rFonts w:ascii="Calibri" w:hAnsi="Calibri" w:cs="Calibri"/>
          <w:szCs w:val="21"/>
        </w:rPr>
        <w:t xml:space="preserve"> </w:t>
      </w:r>
      <w:r w:rsidR="00BD11B0" w:rsidRPr="00BD11B0">
        <w:rPr>
          <w:rFonts w:ascii="Calibri" w:hAnsi="Calibri" w:cs="Calibri"/>
          <w:szCs w:val="21"/>
        </w:rPr>
        <w:t>f</w:t>
      </w:r>
      <w:r w:rsidR="00BD11B0">
        <w:rPr>
          <w:rFonts w:ascii="Calibri" w:hAnsi="Calibri" w:cs="Calibri"/>
          <w:szCs w:val="21"/>
        </w:rPr>
        <w:t>or</w:t>
      </w:r>
      <w:r w:rsidR="00BD11B0" w:rsidRPr="00BD11B0">
        <w:rPr>
          <w:rFonts w:ascii="Calibri" w:hAnsi="Calibri" w:cs="Calibri"/>
          <w:szCs w:val="21"/>
        </w:rPr>
        <w:t xml:space="preserve"> 114 records</w:t>
      </w:r>
      <w:r w:rsidR="00242973">
        <w:rPr>
          <w:rFonts w:ascii="Calibri" w:hAnsi="Calibri" w:cs="Calibri"/>
          <w:szCs w:val="21"/>
        </w:rPr>
        <w:t xml:space="preserve">. </w:t>
      </w:r>
    </w:p>
    <w:p w14:paraId="05660E96" w14:textId="3A5120D3" w:rsidR="00242973" w:rsidRPr="00173B3B" w:rsidRDefault="0070502A" w:rsidP="00242973">
      <w:pPr>
        <w:rPr>
          <w:rFonts w:ascii="Calibri" w:hAnsi="Calibri" w:cs="Calibri"/>
        </w:rPr>
      </w:pPr>
      <w:r>
        <w:rPr>
          <w:rFonts w:ascii="Calibri" w:hAnsi="Calibri" w:cs="Calibri"/>
          <w:szCs w:val="21"/>
        </w:rPr>
        <w:t>The c</w:t>
      </w:r>
      <w:r w:rsidR="00242973">
        <w:rPr>
          <w:rFonts w:ascii="Calibri" w:hAnsi="Calibri" w:cs="Calibri"/>
          <w:szCs w:val="21"/>
        </w:rPr>
        <w:t>harcoal data file includes basic information (</w:t>
      </w:r>
      <w:r w:rsidR="0000114D">
        <w:rPr>
          <w:rFonts w:ascii="Calibri" w:hAnsi="Calibri" w:cs="Calibri"/>
          <w:szCs w:val="21"/>
        </w:rPr>
        <w:t>e.g.,</w:t>
      </w:r>
      <w:r w:rsidR="00242973">
        <w:rPr>
          <w:rFonts w:ascii="Calibri" w:hAnsi="Calibri" w:cs="Calibri"/>
          <w:szCs w:val="21"/>
        </w:rPr>
        <w:t xml:space="preserve"> </w:t>
      </w:r>
      <w:r>
        <w:rPr>
          <w:rFonts w:ascii="Calibri" w:hAnsi="Calibri" w:cs="Calibri"/>
          <w:szCs w:val="21"/>
        </w:rPr>
        <w:t xml:space="preserve">latitude, longitude, elevation, charcoal. count </w:t>
      </w:r>
      <w:r w:rsidR="00242973">
        <w:rPr>
          <w:rFonts w:ascii="Calibri" w:hAnsi="Calibri" w:cs="Calibri"/>
          <w:szCs w:val="21"/>
        </w:rPr>
        <w:t>type</w:t>
      </w:r>
      <w:r>
        <w:rPr>
          <w:rFonts w:ascii="Calibri" w:hAnsi="Calibri" w:cs="Calibri"/>
          <w:szCs w:val="21"/>
        </w:rPr>
        <w:t xml:space="preserve"> and</w:t>
      </w:r>
      <w:r w:rsidR="00242973">
        <w:rPr>
          <w:rFonts w:ascii="Calibri" w:hAnsi="Calibri" w:cs="Calibri"/>
          <w:szCs w:val="21"/>
        </w:rPr>
        <w:t xml:space="preserve"> unit), age information (IntCal20 </w:t>
      </w:r>
      <w:r>
        <w:rPr>
          <w:rFonts w:ascii="Calibri" w:hAnsi="Calibri" w:cs="Calibri"/>
          <w:szCs w:val="21"/>
        </w:rPr>
        <w:t xml:space="preserve">mean and median </w:t>
      </w:r>
      <w:r w:rsidR="00242973">
        <w:rPr>
          <w:rFonts w:ascii="Calibri" w:hAnsi="Calibri" w:cs="Calibri"/>
          <w:szCs w:val="21"/>
        </w:rPr>
        <w:t>age</w:t>
      </w:r>
      <w:r>
        <w:rPr>
          <w:rFonts w:ascii="Calibri" w:hAnsi="Calibri" w:cs="Calibri"/>
          <w:szCs w:val="21"/>
        </w:rPr>
        <w:t xml:space="preserve"> and age uncertainties</w:t>
      </w:r>
      <w:r w:rsidR="00242973">
        <w:rPr>
          <w:rFonts w:ascii="Calibri" w:hAnsi="Calibri" w:cs="Calibri"/>
          <w:szCs w:val="21"/>
        </w:rPr>
        <w:t xml:space="preserve">) and charcoal quantity </w:t>
      </w:r>
      <w:r>
        <w:rPr>
          <w:rFonts w:ascii="Calibri" w:hAnsi="Calibri" w:cs="Calibri"/>
          <w:szCs w:val="21"/>
        </w:rPr>
        <w:t>by depth (cm) for</w:t>
      </w:r>
      <w:r w:rsidR="00242973">
        <w:rPr>
          <w:rFonts w:ascii="Calibri" w:hAnsi="Calibri" w:cs="Calibri"/>
          <w:szCs w:val="21"/>
        </w:rPr>
        <w:t xml:space="preserve"> 74 </w:t>
      </w:r>
      <w:r>
        <w:rPr>
          <w:rFonts w:ascii="Calibri" w:hAnsi="Calibri" w:cs="Calibri"/>
          <w:szCs w:val="21"/>
        </w:rPr>
        <w:t>records</w:t>
      </w:r>
      <w:r w:rsidR="00242973">
        <w:rPr>
          <w:rFonts w:ascii="Calibri" w:hAnsi="Calibri" w:cs="Calibri"/>
          <w:szCs w:val="21"/>
        </w:rPr>
        <w:t>.</w:t>
      </w:r>
    </w:p>
    <w:p w14:paraId="3465B8F0" w14:textId="6B0B06FE" w:rsidR="005D2485" w:rsidRPr="00242973" w:rsidRDefault="005D2485" w:rsidP="005D2485">
      <w:pPr>
        <w:rPr>
          <w:rFonts w:ascii="Calibri" w:hAnsi="Calibri" w:cs="Calibri"/>
        </w:rPr>
      </w:pPr>
    </w:p>
    <w:p w14:paraId="21182407" w14:textId="5BEC4F56" w:rsidR="007A1F6A" w:rsidRDefault="007A1F6A" w:rsidP="005D2485">
      <w:pPr>
        <w:rPr>
          <w:rFonts w:ascii="Calibri" w:hAnsi="Calibri" w:cs="Calibri"/>
        </w:rPr>
      </w:pPr>
      <w:r w:rsidRPr="007A1F6A">
        <w:rPr>
          <w:rFonts w:ascii="Calibri" w:hAnsi="Calibri" w:cs="Calibri"/>
        </w:rPr>
        <w:t xml:space="preserve">Cite as: </w:t>
      </w:r>
      <w:r w:rsidRPr="005D2485">
        <w:rPr>
          <w:rFonts w:ascii="Calibri" w:hAnsi="Calibri" w:cs="Calibri"/>
        </w:rPr>
        <w:t>Harrison</w:t>
      </w:r>
      <w:r w:rsidRPr="007A1F6A">
        <w:rPr>
          <w:rFonts w:ascii="Calibri" w:hAnsi="Calibri" w:cs="Calibri"/>
        </w:rPr>
        <w:t xml:space="preserve">, </w:t>
      </w:r>
      <w:r w:rsidRPr="005D2485">
        <w:rPr>
          <w:rFonts w:ascii="Calibri" w:hAnsi="Calibri" w:cs="Calibri"/>
        </w:rPr>
        <w:t>Sandy</w:t>
      </w:r>
      <w:r w:rsidR="0070502A">
        <w:rPr>
          <w:rFonts w:ascii="Calibri" w:hAnsi="Calibri" w:cs="Calibri"/>
        </w:rPr>
        <w:t xml:space="preserve"> P.</w:t>
      </w:r>
      <w:r w:rsidRPr="007A1F6A">
        <w:rPr>
          <w:rFonts w:ascii="Calibri" w:hAnsi="Calibri" w:cs="Calibri"/>
        </w:rPr>
        <w:t xml:space="preserve">, </w:t>
      </w:r>
      <w:r>
        <w:rPr>
          <w:rFonts w:ascii="Calibri" w:hAnsi="Calibri" w:cs="Calibri"/>
        </w:rPr>
        <w:t>Shen</w:t>
      </w:r>
      <w:r w:rsidRPr="007A1F6A">
        <w:rPr>
          <w:rFonts w:ascii="Calibri" w:hAnsi="Calibri" w:cs="Calibri"/>
        </w:rPr>
        <w:t xml:space="preserve">, </w:t>
      </w:r>
      <w:proofErr w:type="spellStart"/>
      <w:r>
        <w:rPr>
          <w:rFonts w:ascii="Calibri" w:hAnsi="Calibri" w:cs="Calibri"/>
        </w:rPr>
        <w:t>Yicheng</w:t>
      </w:r>
      <w:proofErr w:type="spellEnd"/>
      <w:r w:rsidRPr="007A1F6A">
        <w:rPr>
          <w:rFonts w:ascii="Calibri" w:hAnsi="Calibri" w:cs="Calibri"/>
        </w:rPr>
        <w:t xml:space="preserve"> and </w:t>
      </w:r>
      <w:r w:rsidRPr="005D2485">
        <w:rPr>
          <w:rFonts w:ascii="Calibri" w:hAnsi="Calibri" w:cs="Calibri"/>
        </w:rPr>
        <w:t>Sweeney</w:t>
      </w:r>
      <w:r w:rsidRPr="007A1F6A">
        <w:rPr>
          <w:rFonts w:ascii="Calibri" w:hAnsi="Calibri" w:cs="Calibri"/>
        </w:rPr>
        <w:t xml:space="preserve">, </w:t>
      </w:r>
      <w:r w:rsidRPr="005D2485">
        <w:rPr>
          <w:rFonts w:ascii="Calibri" w:hAnsi="Calibri" w:cs="Calibri"/>
        </w:rPr>
        <w:t>Luke</w:t>
      </w:r>
      <w:r w:rsidRPr="007A1F6A">
        <w:rPr>
          <w:rFonts w:ascii="Calibri" w:hAnsi="Calibri" w:cs="Calibri"/>
        </w:rPr>
        <w:t xml:space="preserve"> (20</w:t>
      </w:r>
      <w:r>
        <w:rPr>
          <w:rFonts w:ascii="Calibri" w:hAnsi="Calibri" w:cs="Calibri"/>
        </w:rPr>
        <w:t>21</w:t>
      </w:r>
      <w:r w:rsidRPr="007A1F6A">
        <w:rPr>
          <w:rFonts w:ascii="Calibri" w:hAnsi="Calibri" w:cs="Calibri"/>
        </w:rPr>
        <w:t xml:space="preserve">): </w:t>
      </w:r>
      <w:r>
        <w:rPr>
          <w:rFonts w:ascii="Calibri" w:hAnsi="Calibri" w:cs="Calibri"/>
        </w:rPr>
        <w:t>Pollen data and charcoal data of the Iberian Peninsula</w:t>
      </w:r>
      <w:r w:rsidRPr="007A1F6A">
        <w:rPr>
          <w:rFonts w:ascii="Calibri" w:hAnsi="Calibri" w:cs="Calibri"/>
        </w:rPr>
        <w:t xml:space="preserve">. University of Reading. Dataset. </w:t>
      </w:r>
      <w:r w:rsidR="001828BB" w:rsidRPr="00C43E93">
        <w:rPr>
          <w:rFonts w:ascii="Calibri" w:hAnsi="Calibri" w:cs="Calibri"/>
        </w:rPr>
        <w:t>http://dx.doi.org/10.17864/1947.2</w:t>
      </w:r>
      <w:r w:rsidR="00C43E93" w:rsidRPr="00C43E93">
        <w:rPr>
          <w:rFonts w:ascii="Calibri" w:hAnsi="Calibri" w:cs="Calibri"/>
        </w:rPr>
        <w:t>94</w:t>
      </w:r>
      <w:r w:rsidRPr="00C43E93">
        <w:rPr>
          <w:rFonts w:ascii="Calibri" w:hAnsi="Calibri" w:cs="Calibri"/>
        </w:rPr>
        <w:t>.</w:t>
      </w:r>
      <w:r w:rsidRPr="007A1F6A">
        <w:rPr>
          <w:rFonts w:ascii="Calibri" w:hAnsi="Calibri" w:cs="Calibri"/>
        </w:rPr>
        <w:t xml:space="preserve"> </w:t>
      </w:r>
    </w:p>
    <w:p w14:paraId="2085D174" w14:textId="77777777" w:rsidR="007A1F6A" w:rsidRPr="007A1F6A" w:rsidRDefault="007A1F6A" w:rsidP="005D2485">
      <w:pPr>
        <w:rPr>
          <w:rFonts w:ascii="Calibri" w:hAnsi="Calibri" w:cs="Calibri"/>
        </w:rPr>
      </w:pPr>
    </w:p>
    <w:p w14:paraId="7B6C5DDE" w14:textId="30B2271D" w:rsidR="002D5782" w:rsidRDefault="007A1F6A" w:rsidP="007A1F6A">
      <w:pPr>
        <w:rPr>
          <w:rFonts w:ascii="Calibri" w:hAnsi="Calibri" w:cs="Calibri"/>
        </w:rPr>
      </w:pPr>
      <w:r w:rsidRPr="007A1F6A">
        <w:rPr>
          <w:rFonts w:ascii="Calibri" w:hAnsi="Calibri" w:cs="Calibri"/>
        </w:rPr>
        <w:t xml:space="preserve">Contact: </w:t>
      </w:r>
      <w:proofErr w:type="spellStart"/>
      <w:r>
        <w:rPr>
          <w:rFonts w:ascii="Calibri" w:hAnsi="Calibri" w:cs="Calibri"/>
        </w:rPr>
        <w:t>Yicheng</w:t>
      </w:r>
      <w:proofErr w:type="spellEnd"/>
      <w:r>
        <w:rPr>
          <w:rFonts w:ascii="Calibri" w:hAnsi="Calibri" w:cs="Calibri"/>
        </w:rPr>
        <w:t xml:space="preserve"> Shen-- </w:t>
      </w:r>
      <w:r w:rsidRPr="007A1F6A">
        <w:rPr>
          <w:rFonts w:ascii="Calibri" w:hAnsi="Calibri" w:cs="Calibri"/>
        </w:rPr>
        <w:t>y.shen@reading.ac.uk</w:t>
      </w:r>
    </w:p>
    <w:p w14:paraId="6D0AB1EB" w14:textId="77777777" w:rsidR="007A1F6A" w:rsidRDefault="007A1F6A" w:rsidP="007A1F6A">
      <w:pPr>
        <w:rPr>
          <w:rFonts w:ascii="Calibri" w:hAnsi="Calibri" w:cs="Calibri"/>
        </w:rPr>
      </w:pPr>
    </w:p>
    <w:p w14:paraId="17D43F01" w14:textId="1DC6D03D" w:rsidR="002D5782" w:rsidRPr="002D5782" w:rsidRDefault="00242973" w:rsidP="002D5782">
      <w:pPr>
        <w:rPr>
          <w:rFonts w:ascii="Calibri" w:hAnsi="Calibri" w:cs="Calibri"/>
        </w:rPr>
      </w:pPr>
      <w:r>
        <w:rPr>
          <w:rFonts w:ascii="Calibri" w:hAnsi="Calibri" w:cs="Calibri"/>
        </w:rPr>
        <w:t>2</w:t>
      </w:r>
      <w:r w:rsidR="002D5782" w:rsidRPr="002D5782">
        <w:rPr>
          <w:rFonts w:ascii="Calibri" w:hAnsi="Calibri" w:cs="Calibri"/>
        </w:rPr>
        <w:t>. TERMS OF USE</w:t>
      </w:r>
    </w:p>
    <w:p w14:paraId="4481D617" w14:textId="77777777" w:rsidR="002D5782" w:rsidRPr="002D5782" w:rsidRDefault="002D5782" w:rsidP="002D5782">
      <w:pPr>
        <w:rPr>
          <w:rFonts w:ascii="Calibri" w:hAnsi="Calibri" w:cs="Calibri"/>
        </w:rPr>
      </w:pPr>
      <w:r w:rsidRPr="002D5782">
        <w:rPr>
          <w:rFonts w:ascii="Calibri" w:hAnsi="Calibri" w:cs="Calibri"/>
        </w:rPr>
        <w:t>-----------------</w:t>
      </w:r>
    </w:p>
    <w:p w14:paraId="43FF0A32" w14:textId="17B78F23" w:rsidR="002D5782" w:rsidRDefault="002D5782" w:rsidP="000A3562">
      <w:pPr>
        <w:rPr>
          <w:rFonts w:ascii="Calibri" w:hAnsi="Calibri" w:cs="Calibri"/>
        </w:rPr>
      </w:pPr>
      <w:r w:rsidRPr="002D5782">
        <w:rPr>
          <w:rFonts w:ascii="Calibri" w:hAnsi="Calibri" w:cs="Calibri"/>
        </w:rPr>
        <w:t>Copyright 20</w:t>
      </w:r>
      <w:r w:rsidR="00AE6E05">
        <w:rPr>
          <w:rFonts w:ascii="Calibri" w:hAnsi="Calibri" w:cs="Calibri"/>
        </w:rPr>
        <w:t>21</w:t>
      </w:r>
      <w:r w:rsidRPr="002D5782">
        <w:rPr>
          <w:rFonts w:ascii="Calibri" w:hAnsi="Calibri" w:cs="Calibri"/>
        </w:rPr>
        <w:t xml:space="preserve"> University of Reading</w:t>
      </w:r>
      <w:r w:rsidR="00AE6E05">
        <w:rPr>
          <w:rFonts w:ascii="Calibri" w:hAnsi="Calibri" w:cs="Calibri"/>
        </w:rPr>
        <w:t>.</w:t>
      </w:r>
      <w:r w:rsidRPr="002D5782">
        <w:rPr>
          <w:rFonts w:ascii="Calibri" w:hAnsi="Calibri" w:cs="Calibri"/>
        </w:rPr>
        <w:t xml:space="preserve"> This dataset is licensed by the rights-holder(s) under a Creative Commons Attribution 4.0 International Licence: </w:t>
      </w:r>
      <w:r w:rsidR="00242973" w:rsidRPr="00242973">
        <w:rPr>
          <w:rFonts w:ascii="Calibri" w:hAnsi="Calibri" w:cs="Calibri"/>
        </w:rPr>
        <w:t>https://creativecommons.org/licenses/by/4.0/</w:t>
      </w:r>
      <w:r w:rsidRPr="002D5782">
        <w:rPr>
          <w:rFonts w:ascii="Calibri" w:hAnsi="Calibri" w:cs="Calibri"/>
        </w:rPr>
        <w:t>.</w:t>
      </w:r>
    </w:p>
    <w:p w14:paraId="5F11B9F1" w14:textId="77777777" w:rsidR="00242973" w:rsidRPr="00242973" w:rsidRDefault="00242973" w:rsidP="00AE6E05">
      <w:pPr>
        <w:rPr>
          <w:rFonts w:ascii="Calibri" w:hAnsi="Calibri" w:cs="Calibri"/>
        </w:rPr>
      </w:pPr>
    </w:p>
    <w:p w14:paraId="01EF3E4F" w14:textId="77777777" w:rsidR="00242973" w:rsidRPr="007A53E7" w:rsidRDefault="00242973" w:rsidP="00242973">
      <w:pPr>
        <w:rPr>
          <w:rFonts w:ascii="Calibri" w:hAnsi="Calibri" w:cs="Calibri"/>
        </w:rPr>
      </w:pPr>
      <w:r>
        <w:rPr>
          <w:rFonts w:ascii="Calibri" w:hAnsi="Calibri" w:cs="Calibri"/>
        </w:rPr>
        <w:t>3</w:t>
      </w:r>
      <w:r w:rsidRPr="007A53E7">
        <w:rPr>
          <w:rFonts w:ascii="Calibri" w:hAnsi="Calibri" w:cs="Calibri"/>
        </w:rPr>
        <w:t xml:space="preserve">. </w:t>
      </w:r>
      <w:r w:rsidRPr="00242973">
        <w:rPr>
          <w:rFonts w:ascii="Calibri" w:hAnsi="Calibri" w:cs="Calibri"/>
        </w:rPr>
        <w:t>PROJECT AND FUNDING INFORMATION</w:t>
      </w:r>
    </w:p>
    <w:p w14:paraId="52361A84" w14:textId="77777777" w:rsidR="00242973" w:rsidRPr="007A53E7" w:rsidRDefault="00242973" w:rsidP="00242973">
      <w:pPr>
        <w:rPr>
          <w:rFonts w:ascii="Calibri" w:hAnsi="Calibri" w:cs="Calibri"/>
        </w:rPr>
      </w:pPr>
      <w:r w:rsidRPr="007A53E7">
        <w:rPr>
          <w:rFonts w:ascii="Calibri" w:hAnsi="Calibri" w:cs="Calibri"/>
        </w:rPr>
        <w:t>------------</w:t>
      </w:r>
    </w:p>
    <w:p w14:paraId="00A40E2E" w14:textId="77777777" w:rsidR="00242973" w:rsidRPr="007A53E7" w:rsidRDefault="00242973" w:rsidP="00242973">
      <w:pPr>
        <w:rPr>
          <w:rFonts w:ascii="Calibri" w:hAnsi="Calibri" w:cs="Calibri"/>
        </w:rPr>
      </w:pPr>
      <w:r w:rsidRPr="007A53E7">
        <w:rPr>
          <w:rFonts w:ascii="Calibri" w:hAnsi="Calibri" w:cs="Calibri"/>
        </w:rPr>
        <w:t xml:space="preserve">Title: </w:t>
      </w:r>
      <w:r>
        <w:rPr>
          <w:rFonts w:ascii="Calibri" w:hAnsi="Calibri" w:cs="Calibri"/>
        </w:rPr>
        <w:t>Pollen data and charcoal data of the Iberian Peninsula</w:t>
      </w:r>
    </w:p>
    <w:p w14:paraId="30C0A51F" w14:textId="77777777" w:rsidR="00242973" w:rsidRPr="007A53E7" w:rsidRDefault="00242973" w:rsidP="00242973">
      <w:pPr>
        <w:rPr>
          <w:rFonts w:ascii="Calibri" w:hAnsi="Calibri" w:cs="Calibri"/>
        </w:rPr>
      </w:pPr>
      <w:r w:rsidRPr="007A53E7">
        <w:rPr>
          <w:rFonts w:ascii="Calibri" w:hAnsi="Calibri" w:cs="Calibri"/>
        </w:rPr>
        <w:t>Dates: 1/0</w:t>
      </w:r>
      <w:r>
        <w:rPr>
          <w:rFonts w:ascii="Calibri" w:hAnsi="Calibri" w:cs="Calibri"/>
        </w:rPr>
        <w:t>1</w:t>
      </w:r>
      <w:r w:rsidRPr="007A53E7">
        <w:rPr>
          <w:rFonts w:ascii="Calibri" w:hAnsi="Calibri" w:cs="Calibri"/>
        </w:rPr>
        <w:t>/20</w:t>
      </w:r>
      <w:r>
        <w:rPr>
          <w:rFonts w:ascii="Calibri" w:hAnsi="Calibri" w:cs="Calibri"/>
        </w:rPr>
        <w:t>20</w:t>
      </w:r>
      <w:r w:rsidRPr="007A53E7">
        <w:rPr>
          <w:rFonts w:ascii="Calibri" w:hAnsi="Calibri" w:cs="Calibri"/>
        </w:rPr>
        <w:t>-</w:t>
      </w:r>
      <w:r>
        <w:rPr>
          <w:rFonts w:ascii="Calibri" w:hAnsi="Calibri" w:cs="Calibri"/>
        </w:rPr>
        <w:t>25</w:t>
      </w:r>
      <w:r w:rsidRPr="007A53E7">
        <w:rPr>
          <w:rFonts w:ascii="Calibri" w:hAnsi="Calibri" w:cs="Calibri"/>
        </w:rPr>
        <w:t>/0</w:t>
      </w:r>
      <w:r>
        <w:rPr>
          <w:rFonts w:ascii="Calibri" w:hAnsi="Calibri" w:cs="Calibri"/>
        </w:rPr>
        <w:t>3</w:t>
      </w:r>
      <w:r w:rsidRPr="007A53E7">
        <w:rPr>
          <w:rFonts w:ascii="Calibri" w:hAnsi="Calibri" w:cs="Calibri"/>
        </w:rPr>
        <w:t>/20</w:t>
      </w:r>
      <w:r>
        <w:rPr>
          <w:rFonts w:ascii="Calibri" w:hAnsi="Calibri" w:cs="Calibri"/>
        </w:rPr>
        <w:t>21</w:t>
      </w:r>
    </w:p>
    <w:p w14:paraId="698B68C2" w14:textId="77777777" w:rsidR="00242973" w:rsidRPr="007A53E7" w:rsidRDefault="00242973" w:rsidP="00242973">
      <w:pPr>
        <w:rPr>
          <w:rFonts w:ascii="Calibri" w:hAnsi="Calibri" w:cs="Calibri"/>
        </w:rPr>
      </w:pPr>
      <w:r w:rsidRPr="007A53E7">
        <w:rPr>
          <w:rFonts w:ascii="Calibri" w:hAnsi="Calibri" w:cs="Calibri"/>
        </w:rPr>
        <w:t>Funding organisation: ERC</w:t>
      </w:r>
    </w:p>
    <w:p w14:paraId="243EBF4B" w14:textId="77777777" w:rsidR="00242973" w:rsidRPr="007A53E7" w:rsidRDefault="00242973" w:rsidP="00242973">
      <w:pPr>
        <w:rPr>
          <w:rFonts w:ascii="Calibri" w:hAnsi="Calibri" w:cs="Calibri"/>
        </w:rPr>
      </w:pPr>
      <w:r w:rsidRPr="007A53E7">
        <w:rPr>
          <w:rFonts w:ascii="Calibri" w:hAnsi="Calibri" w:cs="Calibri"/>
        </w:rPr>
        <w:t xml:space="preserve">Grant no.: </w:t>
      </w:r>
      <w:r w:rsidRPr="00BE2268">
        <w:rPr>
          <w:rFonts w:ascii="Calibri" w:hAnsi="Calibri" w:cs="Calibri"/>
        </w:rPr>
        <w:t>ERC-funded project GC 2.0 (Global Change 2.0: Unlocking the past for a clearer future; grant number 694481)</w:t>
      </w:r>
    </w:p>
    <w:p w14:paraId="2A36F1D6" w14:textId="77777777" w:rsidR="002D5782" w:rsidRPr="002D5782" w:rsidRDefault="002D5782" w:rsidP="002D5782">
      <w:pPr>
        <w:rPr>
          <w:rFonts w:ascii="Calibri" w:hAnsi="Calibri" w:cs="Calibri"/>
        </w:rPr>
      </w:pPr>
    </w:p>
    <w:p w14:paraId="18E87822" w14:textId="77777777" w:rsidR="002D5782" w:rsidRPr="002D5782" w:rsidRDefault="002D5782" w:rsidP="002D5782">
      <w:pPr>
        <w:rPr>
          <w:rFonts w:ascii="Calibri" w:hAnsi="Calibri" w:cs="Calibri"/>
        </w:rPr>
      </w:pPr>
      <w:r w:rsidRPr="002D5782">
        <w:rPr>
          <w:rFonts w:ascii="Calibri" w:hAnsi="Calibri" w:cs="Calibri"/>
        </w:rPr>
        <w:t>4. CONTENTS</w:t>
      </w:r>
    </w:p>
    <w:p w14:paraId="29557E94" w14:textId="77777777" w:rsidR="002D5782" w:rsidRPr="002D5782" w:rsidRDefault="002D5782" w:rsidP="002D5782">
      <w:pPr>
        <w:rPr>
          <w:rFonts w:ascii="Calibri" w:hAnsi="Calibri" w:cs="Calibri"/>
        </w:rPr>
      </w:pPr>
      <w:r w:rsidRPr="002D5782">
        <w:rPr>
          <w:rFonts w:ascii="Calibri" w:hAnsi="Calibri" w:cs="Calibri"/>
        </w:rPr>
        <w:t>------------</w:t>
      </w:r>
    </w:p>
    <w:p w14:paraId="4FE5BF84" w14:textId="4B42ECB2" w:rsidR="002D5782" w:rsidRDefault="002D5782" w:rsidP="002D5782">
      <w:pPr>
        <w:rPr>
          <w:rFonts w:ascii="Calibri" w:hAnsi="Calibri" w:cs="Calibri"/>
        </w:rPr>
      </w:pPr>
      <w:r w:rsidRPr="002D5782">
        <w:rPr>
          <w:rFonts w:ascii="Calibri" w:hAnsi="Calibri" w:cs="Calibri"/>
        </w:rPr>
        <w:t>File listing:</w:t>
      </w:r>
    </w:p>
    <w:p w14:paraId="617F3863" w14:textId="5BC3FA0F" w:rsidR="002D5782" w:rsidRPr="002D5782" w:rsidRDefault="002D5782" w:rsidP="002D5782">
      <w:pPr>
        <w:rPr>
          <w:rFonts w:ascii="Calibri" w:hAnsi="Calibri" w:cs="Calibri"/>
        </w:rPr>
      </w:pPr>
      <w:proofErr w:type="gramStart"/>
      <w:r w:rsidRPr="002D5782">
        <w:rPr>
          <w:rFonts w:ascii="Calibri" w:hAnsi="Calibri" w:cs="Calibri"/>
        </w:rPr>
        <w:t>iberia_pollen_records.csv</w:t>
      </w:r>
      <w:r>
        <w:rPr>
          <w:rFonts w:ascii="Calibri" w:hAnsi="Calibri" w:cs="Calibri"/>
        </w:rPr>
        <w:t>;</w:t>
      </w:r>
      <w:proofErr w:type="gramEnd"/>
      <w:r>
        <w:rPr>
          <w:rFonts w:ascii="Calibri" w:hAnsi="Calibri" w:cs="Calibri"/>
        </w:rPr>
        <w:t xml:space="preserve"> </w:t>
      </w:r>
    </w:p>
    <w:p w14:paraId="5276F48F" w14:textId="085D01FF" w:rsidR="002D5782" w:rsidRDefault="002D5782" w:rsidP="002D5782">
      <w:pPr>
        <w:rPr>
          <w:rFonts w:ascii="Calibri" w:hAnsi="Calibri" w:cs="Calibri"/>
        </w:rPr>
      </w:pPr>
      <w:r w:rsidRPr="002D5782">
        <w:rPr>
          <w:rFonts w:ascii="Calibri" w:hAnsi="Calibri" w:cs="Calibri"/>
        </w:rPr>
        <w:lastRenderedPageBreak/>
        <w:t>iberia_charcoal_records.csv</w:t>
      </w:r>
    </w:p>
    <w:p w14:paraId="1E19C763" w14:textId="18A24EDA" w:rsidR="006757E2" w:rsidRDefault="006757E2" w:rsidP="002D5782">
      <w:pPr>
        <w:rPr>
          <w:rFonts w:ascii="Calibri" w:hAnsi="Calibri" w:cs="Calibri"/>
        </w:rPr>
      </w:pPr>
    </w:p>
    <w:p w14:paraId="25B7CE00" w14:textId="595F7178" w:rsidR="006757E2" w:rsidRDefault="006757E2" w:rsidP="002D5782">
      <w:pPr>
        <w:rPr>
          <w:rFonts w:ascii="Calibri" w:hAnsi="Calibri" w:cs="Calibri"/>
        </w:rPr>
      </w:pPr>
      <w:r w:rsidRPr="002D5782">
        <w:rPr>
          <w:rFonts w:ascii="Calibri" w:hAnsi="Calibri" w:cs="Calibri"/>
        </w:rPr>
        <w:t>iberia_pollen_records.csv</w:t>
      </w:r>
      <w:r>
        <w:rPr>
          <w:rFonts w:ascii="Calibri" w:hAnsi="Calibri" w:cs="Calibri"/>
        </w:rPr>
        <w:t>:</w:t>
      </w:r>
    </w:p>
    <w:p w14:paraId="2DBA8A72" w14:textId="77777777" w:rsidR="00505245" w:rsidRPr="00505245" w:rsidRDefault="00505245" w:rsidP="00505245">
      <w:pPr>
        <w:rPr>
          <w:rFonts w:ascii="Calibri" w:hAnsi="Calibri" w:cs="Calibri"/>
          <w:lang w:val="en-US"/>
        </w:rPr>
      </w:pPr>
      <w:r w:rsidRPr="00505245">
        <w:rPr>
          <w:rFonts w:ascii="Calibri" w:hAnsi="Calibri" w:cs="Calibri"/>
          <w:lang w:val="en-US"/>
        </w:rPr>
        <w:t>latitude: degrees decimal where +</w:t>
      </w:r>
      <w:proofErr w:type="spellStart"/>
      <w:r w:rsidRPr="00505245">
        <w:rPr>
          <w:rFonts w:ascii="Calibri" w:hAnsi="Calibri" w:cs="Calibri"/>
          <w:lang w:val="en-US"/>
        </w:rPr>
        <w:t>ve</w:t>
      </w:r>
      <w:proofErr w:type="spellEnd"/>
      <w:r w:rsidRPr="00505245">
        <w:rPr>
          <w:rFonts w:ascii="Calibri" w:hAnsi="Calibri" w:cs="Calibri"/>
          <w:lang w:val="en-US"/>
        </w:rPr>
        <w:t xml:space="preserve"> is N and -</w:t>
      </w:r>
      <w:proofErr w:type="spellStart"/>
      <w:r w:rsidRPr="00505245">
        <w:rPr>
          <w:rFonts w:ascii="Calibri" w:hAnsi="Calibri" w:cs="Calibri"/>
          <w:lang w:val="en-US"/>
        </w:rPr>
        <w:t>ve</w:t>
      </w:r>
      <w:proofErr w:type="spellEnd"/>
      <w:r w:rsidRPr="00505245">
        <w:rPr>
          <w:rFonts w:ascii="Calibri" w:hAnsi="Calibri" w:cs="Calibri"/>
          <w:lang w:val="en-US"/>
        </w:rPr>
        <w:t xml:space="preserve"> is S</w:t>
      </w:r>
    </w:p>
    <w:p w14:paraId="685DFBF9" w14:textId="77777777" w:rsidR="00505245" w:rsidRPr="00505245" w:rsidRDefault="00505245" w:rsidP="00505245">
      <w:pPr>
        <w:rPr>
          <w:rFonts w:ascii="Calibri" w:hAnsi="Calibri" w:cs="Calibri"/>
          <w:lang w:val="en-US"/>
        </w:rPr>
      </w:pPr>
      <w:r w:rsidRPr="00505245">
        <w:rPr>
          <w:rFonts w:ascii="Calibri" w:hAnsi="Calibri" w:cs="Calibri"/>
          <w:lang w:val="en-US"/>
        </w:rPr>
        <w:t>longitude: degrees decimal where +</w:t>
      </w:r>
      <w:proofErr w:type="spellStart"/>
      <w:r w:rsidRPr="00505245">
        <w:rPr>
          <w:rFonts w:ascii="Calibri" w:hAnsi="Calibri" w:cs="Calibri"/>
          <w:lang w:val="en-US"/>
        </w:rPr>
        <w:t>ve</w:t>
      </w:r>
      <w:proofErr w:type="spellEnd"/>
      <w:r w:rsidRPr="00505245">
        <w:rPr>
          <w:rFonts w:ascii="Calibri" w:hAnsi="Calibri" w:cs="Calibri"/>
          <w:lang w:val="en-US"/>
        </w:rPr>
        <w:t xml:space="preserve"> is E and -</w:t>
      </w:r>
      <w:proofErr w:type="spellStart"/>
      <w:r w:rsidRPr="00505245">
        <w:rPr>
          <w:rFonts w:ascii="Calibri" w:hAnsi="Calibri" w:cs="Calibri"/>
          <w:lang w:val="en-US"/>
        </w:rPr>
        <w:t>ve</w:t>
      </w:r>
      <w:proofErr w:type="spellEnd"/>
      <w:r w:rsidRPr="00505245">
        <w:rPr>
          <w:rFonts w:ascii="Calibri" w:hAnsi="Calibri" w:cs="Calibri"/>
          <w:lang w:val="en-US"/>
        </w:rPr>
        <w:t xml:space="preserve"> is W</w:t>
      </w:r>
    </w:p>
    <w:p w14:paraId="78986103" w14:textId="77777777" w:rsidR="00505245" w:rsidRPr="00505245" w:rsidRDefault="00505245" w:rsidP="00505245">
      <w:pPr>
        <w:rPr>
          <w:rFonts w:ascii="Calibri" w:hAnsi="Calibri" w:cs="Calibri"/>
          <w:lang w:val="en-US"/>
        </w:rPr>
      </w:pPr>
      <w:r w:rsidRPr="00505245">
        <w:rPr>
          <w:rFonts w:ascii="Calibri" w:hAnsi="Calibri" w:cs="Calibri"/>
          <w:lang w:val="en-US"/>
        </w:rPr>
        <w:t>elevation: in meters above sea level</w:t>
      </w:r>
    </w:p>
    <w:p w14:paraId="6E530616" w14:textId="72EDBC5F" w:rsidR="00505245" w:rsidRPr="00505245" w:rsidRDefault="00505245" w:rsidP="00505245">
      <w:pPr>
        <w:rPr>
          <w:rFonts w:ascii="Calibri" w:hAnsi="Calibri" w:cs="Calibri"/>
          <w:lang w:val="en-US"/>
        </w:rPr>
      </w:pPr>
      <w:r>
        <w:rPr>
          <w:rFonts w:ascii="Calibri" w:hAnsi="Calibri" w:cs="Calibri"/>
          <w:lang w:val="en-US"/>
        </w:rPr>
        <w:t>S</w:t>
      </w:r>
      <w:r w:rsidRPr="00505245">
        <w:rPr>
          <w:rFonts w:ascii="Calibri" w:hAnsi="Calibri" w:cs="Calibri"/>
          <w:lang w:val="en-US"/>
        </w:rPr>
        <w:t>ource:</w:t>
      </w:r>
      <w:r>
        <w:rPr>
          <w:rFonts w:ascii="Calibri" w:hAnsi="Calibri" w:cs="Calibri" w:hint="eastAsia"/>
          <w:lang w:val="en-US"/>
        </w:rPr>
        <w:t xml:space="preserve"> </w:t>
      </w:r>
      <w:r w:rsidRPr="00505245">
        <w:rPr>
          <w:rFonts w:ascii="Calibri" w:hAnsi="Calibri" w:cs="Calibri"/>
          <w:lang w:val="en-US"/>
        </w:rPr>
        <w:t>EPD = European Pollen Database</w:t>
      </w:r>
      <w:r>
        <w:rPr>
          <w:rFonts w:ascii="Calibri" w:hAnsi="Calibri" w:cs="Calibri"/>
          <w:lang w:val="en-US"/>
        </w:rPr>
        <w:t xml:space="preserve"> (</w:t>
      </w:r>
      <w:r w:rsidRPr="00173B3B">
        <w:rPr>
          <w:rFonts w:ascii="Calibri" w:hAnsi="Calibri" w:cs="Calibri"/>
          <w:szCs w:val="21"/>
        </w:rPr>
        <w:t>www.europeanpollendatabase.net</w:t>
      </w:r>
      <w:r>
        <w:rPr>
          <w:rFonts w:ascii="Calibri" w:hAnsi="Calibri" w:cs="Calibri"/>
          <w:lang w:val="en-US"/>
        </w:rPr>
        <w:t>)</w:t>
      </w:r>
      <w:r>
        <w:rPr>
          <w:rFonts w:ascii="Calibri" w:hAnsi="Calibri" w:cs="Calibri" w:hint="eastAsia"/>
          <w:lang w:val="en-US"/>
        </w:rPr>
        <w:t>;</w:t>
      </w:r>
      <w:r>
        <w:rPr>
          <w:rFonts w:ascii="Calibri" w:hAnsi="Calibri" w:cs="Calibri"/>
          <w:lang w:val="en-US"/>
        </w:rPr>
        <w:t xml:space="preserve"> </w:t>
      </w:r>
      <w:r w:rsidRPr="00505245">
        <w:rPr>
          <w:rFonts w:ascii="Calibri" w:hAnsi="Calibri" w:cs="Calibri"/>
          <w:lang w:val="en-US"/>
        </w:rPr>
        <w:t>PANGAEA = www.pangaea.de/</w:t>
      </w:r>
    </w:p>
    <w:p w14:paraId="71D413EC" w14:textId="0F2089CC" w:rsidR="006757E2" w:rsidRDefault="006757E2" w:rsidP="002D5782">
      <w:pPr>
        <w:rPr>
          <w:rFonts w:ascii="Calibri" w:hAnsi="Calibri" w:cs="Calibri"/>
        </w:rPr>
      </w:pPr>
      <w:r>
        <w:rPr>
          <w:rFonts w:ascii="Calibri" w:hAnsi="Calibri" w:cs="Calibri"/>
        </w:rPr>
        <w:t xml:space="preserve">113 entities have IntCal20 ages. </w:t>
      </w:r>
      <w:proofErr w:type="spellStart"/>
      <w:r>
        <w:rPr>
          <w:rFonts w:ascii="Calibri" w:hAnsi="Calibri" w:cs="Calibri" w:hint="eastAsia"/>
        </w:rPr>
        <w:t>V</w:t>
      </w:r>
      <w:r>
        <w:rPr>
          <w:rFonts w:ascii="Calibri" w:hAnsi="Calibri" w:cs="Calibri"/>
        </w:rPr>
        <w:t>illarquemado</w:t>
      </w:r>
      <w:proofErr w:type="spellEnd"/>
      <w:r>
        <w:rPr>
          <w:rFonts w:ascii="Calibri" w:hAnsi="Calibri" w:cs="Calibri"/>
        </w:rPr>
        <w:t xml:space="preserve"> does not have IntCal20 age but </w:t>
      </w:r>
      <w:r w:rsidR="0070502A">
        <w:rPr>
          <w:rFonts w:ascii="Calibri" w:hAnsi="Calibri" w:cs="Calibri"/>
        </w:rPr>
        <w:t>has an age model provided by the original authors (</w:t>
      </w:r>
      <w:r>
        <w:rPr>
          <w:rFonts w:ascii="Calibri" w:hAnsi="Calibri" w:cs="Calibri"/>
        </w:rPr>
        <w:t>IPE age</w:t>
      </w:r>
      <w:r w:rsidR="0070502A">
        <w:rPr>
          <w:rFonts w:ascii="Calibri" w:hAnsi="Calibri" w:cs="Calibri"/>
        </w:rPr>
        <w:t>)</w:t>
      </w:r>
      <w:r>
        <w:rPr>
          <w:rFonts w:ascii="Calibri" w:hAnsi="Calibri" w:cs="Calibri"/>
        </w:rPr>
        <w:t>.</w:t>
      </w:r>
    </w:p>
    <w:p w14:paraId="5B84C3E6" w14:textId="77777777" w:rsidR="0070502A" w:rsidRDefault="0070502A" w:rsidP="002D5782">
      <w:pPr>
        <w:rPr>
          <w:rFonts w:ascii="Calibri" w:hAnsi="Calibri" w:cs="Calibri"/>
        </w:rPr>
      </w:pPr>
    </w:p>
    <w:p w14:paraId="20DC5DD8" w14:textId="1D844897" w:rsidR="006757E2" w:rsidRDefault="006757E2" w:rsidP="002D5782">
      <w:pPr>
        <w:rPr>
          <w:rFonts w:ascii="Calibri" w:hAnsi="Calibri" w:cs="Calibri"/>
        </w:rPr>
      </w:pPr>
      <w:r w:rsidRPr="002D5782">
        <w:rPr>
          <w:rFonts w:ascii="Calibri" w:hAnsi="Calibri" w:cs="Calibri"/>
        </w:rPr>
        <w:t>iberia_charcoal_records.csv</w:t>
      </w:r>
      <w:r>
        <w:rPr>
          <w:rFonts w:ascii="Calibri" w:hAnsi="Calibri" w:cs="Calibri" w:hint="eastAsia"/>
        </w:rPr>
        <w:t>:</w:t>
      </w:r>
      <w:r>
        <w:rPr>
          <w:rFonts w:ascii="Calibri" w:hAnsi="Calibri" w:cs="Calibri"/>
        </w:rPr>
        <w:t xml:space="preserve"> </w:t>
      </w:r>
    </w:p>
    <w:p w14:paraId="43771A09" w14:textId="77777777" w:rsidR="00E92E28" w:rsidRPr="00505245" w:rsidRDefault="00E92E28" w:rsidP="00E92E28">
      <w:pPr>
        <w:rPr>
          <w:rFonts w:ascii="Calibri" w:hAnsi="Calibri" w:cs="Calibri"/>
          <w:lang w:val="en-US"/>
        </w:rPr>
      </w:pPr>
      <w:r w:rsidRPr="00505245">
        <w:rPr>
          <w:rFonts w:ascii="Calibri" w:hAnsi="Calibri" w:cs="Calibri"/>
          <w:lang w:val="en-US"/>
        </w:rPr>
        <w:t>latitude: degrees decimal where +</w:t>
      </w:r>
      <w:proofErr w:type="spellStart"/>
      <w:r w:rsidRPr="00505245">
        <w:rPr>
          <w:rFonts w:ascii="Calibri" w:hAnsi="Calibri" w:cs="Calibri"/>
          <w:lang w:val="en-US"/>
        </w:rPr>
        <w:t>ve</w:t>
      </w:r>
      <w:proofErr w:type="spellEnd"/>
      <w:r w:rsidRPr="00505245">
        <w:rPr>
          <w:rFonts w:ascii="Calibri" w:hAnsi="Calibri" w:cs="Calibri"/>
          <w:lang w:val="en-US"/>
        </w:rPr>
        <w:t xml:space="preserve"> is N and -</w:t>
      </w:r>
      <w:proofErr w:type="spellStart"/>
      <w:r w:rsidRPr="00505245">
        <w:rPr>
          <w:rFonts w:ascii="Calibri" w:hAnsi="Calibri" w:cs="Calibri"/>
          <w:lang w:val="en-US"/>
        </w:rPr>
        <w:t>ve</w:t>
      </w:r>
      <w:proofErr w:type="spellEnd"/>
      <w:r w:rsidRPr="00505245">
        <w:rPr>
          <w:rFonts w:ascii="Calibri" w:hAnsi="Calibri" w:cs="Calibri"/>
          <w:lang w:val="en-US"/>
        </w:rPr>
        <w:t xml:space="preserve"> is S</w:t>
      </w:r>
    </w:p>
    <w:p w14:paraId="4B2E9453" w14:textId="77777777" w:rsidR="00E92E28" w:rsidRPr="00505245" w:rsidRDefault="00E92E28" w:rsidP="00E92E28">
      <w:pPr>
        <w:rPr>
          <w:rFonts w:ascii="Calibri" w:hAnsi="Calibri" w:cs="Calibri"/>
          <w:lang w:val="en-US"/>
        </w:rPr>
      </w:pPr>
      <w:r w:rsidRPr="00505245">
        <w:rPr>
          <w:rFonts w:ascii="Calibri" w:hAnsi="Calibri" w:cs="Calibri"/>
          <w:lang w:val="en-US"/>
        </w:rPr>
        <w:t>longitude: degrees decimal where +</w:t>
      </w:r>
      <w:proofErr w:type="spellStart"/>
      <w:r w:rsidRPr="00505245">
        <w:rPr>
          <w:rFonts w:ascii="Calibri" w:hAnsi="Calibri" w:cs="Calibri"/>
          <w:lang w:val="en-US"/>
        </w:rPr>
        <w:t>ve</w:t>
      </w:r>
      <w:proofErr w:type="spellEnd"/>
      <w:r w:rsidRPr="00505245">
        <w:rPr>
          <w:rFonts w:ascii="Calibri" w:hAnsi="Calibri" w:cs="Calibri"/>
          <w:lang w:val="en-US"/>
        </w:rPr>
        <w:t xml:space="preserve"> is E and -</w:t>
      </w:r>
      <w:proofErr w:type="spellStart"/>
      <w:r w:rsidRPr="00505245">
        <w:rPr>
          <w:rFonts w:ascii="Calibri" w:hAnsi="Calibri" w:cs="Calibri"/>
          <w:lang w:val="en-US"/>
        </w:rPr>
        <w:t>ve</w:t>
      </w:r>
      <w:proofErr w:type="spellEnd"/>
      <w:r w:rsidRPr="00505245">
        <w:rPr>
          <w:rFonts w:ascii="Calibri" w:hAnsi="Calibri" w:cs="Calibri"/>
          <w:lang w:val="en-US"/>
        </w:rPr>
        <w:t xml:space="preserve"> is W</w:t>
      </w:r>
    </w:p>
    <w:p w14:paraId="76E17CA1" w14:textId="0BA1345A" w:rsidR="00E92E28" w:rsidRPr="00E92E28" w:rsidRDefault="00E92E28" w:rsidP="002D5782">
      <w:pPr>
        <w:rPr>
          <w:rFonts w:ascii="Calibri" w:hAnsi="Calibri" w:cs="Calibri"/>
          <w:lang w:val="en-US"/>
        </w:rPr>
      </w:pPr>
      <w:r w:rsidRPr="00505245">
        <w:rPr>
          <w:rFonts w:ascii="Calibri" w:hAnsi="Calibri" w:cs="Calibri"/>
          <w:lang w:val="en-US"/>
        </w:rPr>
        <w:t>elevation: in meters above sea level</w:t>
      </w:r>
    </w:p>
    <w:p w14:paraId="63D0DCEA" w14:textId="08CB5162" w:rsidR="006757E2" w:rsidRDefault="006757E2" w:rsidP="002D5782">
      <w:pPr>
        <w:rPr>
          <w:rFonts w:ascii="Calibri" w:hAnsi="Calibri" w:cs="Calibri"/>
        </w:rPr>
      </w:pPr>
      <w:r>
        <w:rPr>
          <w:rFonts w:ascii="Calibri" w:hAnsi="Calibri" w:cs="Calibri"/>
        </w:rPr>
        <w:t>‘TYPE’ is used to do charcoal accumulation transformation</w:t>
      </w:r>
    </w:p>
    <w:p w14:paraId="15356271" w14:textId="7791249F" w:rsidR="006757E2" w:rsidRDefault="006757E2" w:rsidP="002D5782">
      <w:pPr>
        <w:rPr>
          <w:rFonts w:ascii="Calibri" w:hAnsi="Calibri" w:cs="Calibri"/>
        </w:rPr>
      </w:pPr>
      <w:r>
        <w:rPr>
          <w:rFonts w:ascii="Calibri" w:hAnsi="Calibri" w:cs="Calibri"/>
        </w:rPr>
        <w:t>‘unit’ is used to distinguish micro and macro entities</w:t>
      </w:r>
    </w:p>
    <w:p w14:paraId="1D6F11A9" w14:textId="77777777" w:rsidR="006757E2" w:rsidRPr="006757E2" w:rsidRDefault="006757E2" w:rsidP="002D5782">
      <w:pPr>
        <w:rPr>
          <w:rFonts w:ascii="Calibri" w:hAnsi="Calibri" w:cs="Calibri"/>
        </w:rPr>
      </w:pPr>
    </w:p>
    <w:p w14:paraId="72AFC534" w14:textId="55051484" w:rsidR="008C55D9" w:rsidRPr="008C55D9" w:rsidRDefault="008C55D9" w:rsidP="008C55D9">
      <w:pPr>
        <w:rPr>
          <w:rFonts w:ascii="Calibri" w:hAnsi="Calibri" w:cs="Calibri"/>
        </w:rPr>
      </w:pPr>
      <w:r w:rsidRPr="008C55D9">
        <w:rPr>
          <w:rFonts w:ascii="Calibri" w:hAnsi="Calibri" w:cs="Calibri"/>
        </w:rPr>
        <w:t>5. METHOD</w:t>
      </w:r>
      <w:r w:rsidR="00637E21">
        <w:rPr>
          <w:rFonts w:ascii="Calibri" w:hAnsi="Calibri" w:cs="Calibri"/>
        </w:rPr>
        <w:t>S</w:t>
      </w:r>
    </w:p>
    <w:p w14:paraId="6520917B" w14:textId="5C2D5E44" w:rsidR="002D5782" w:rsidRDefault="008C55D9" w:rsidP="008C55D9">
      <w:pPr>
        <w:rPr>
          <w:rFonts w:ascii="Calibri" w:hAnsi="Calibri" w:cs="Calibri"/>
        </w:rPr>
      </w:pPr>
      <w:r w:rsidRPr="008C55D9">
        <w:rPr>
          <w:rFonts w:ascii="Calibri" w:hAnsi="Calibri" w:cs="Calibri"/>
        </w:rPr>
        <w:t>--------------------------</w:t>
      </w:r>
    </w:p>
    <w:p w14:paraId="3F81512A" w14:textId="2C9EFBA0" w:rsidR="002D5782" w:rsidRDefault="008C55D9" w:rsidP="0085233D">
      <w:pPr>
        <w:rPr>
          <w:rFonts w:ascii="Calibri" w:hAnsi="Calibri" w:cs="Calibri"/>
          <w:szCs w:val="21"/>
        </w:rPr>
      </w:pPr>
      <w:r>
        <w:rPr>
          <w:rFonts w:ascii="Calibri" w:hAnsi="Calibri" w:cs="Calibri"/>
          <w:szCs w:val="21"/>
        </w:rPr>
        <w:t>P</w:t>
      </w:r>
      <w:r w:rsidRPr="00173B3B">
        <w:rPr>
          <w:rFonts w:ascii="Calibri" w:hAnsi="Calibri" w:cs="Calibri"/>
          <w:szCs w:val="21"/>
        </w:rPr>
        <w:t>ollen data were obtained from the European Pollen Database (EPD, www.europeanpollendatabase.net) or provided by the authors</w:t>
      </w:r>
      <w:r w:rsidR="0070502A">
        <w:rPr>
          <w:rFonts w:ascii="Calibri" w:hAnsi="Calibri" w:cs="Calibri"/>
          <w:szCs w:val="21"/>
        </w:rPr>
        <w:t xml:space="preserve"> (as indicated)</w:t>
      </w:r>
      <w:r w:rsidRPr="00173B3B">
        <w:rPr>
          <w:rFonts w:ascii="Calibri" w:hAnsi="Calibri" w:cs="Calibri"/>
          <w:szCs w:val="21"/>
        </w:rPr>
        <w:t>. Non-pollen palynomorphs (</w:t>
      </w:r>
      <w:proofErr w:type="gramStart"/>
      <w:r w:rsidRPr="00173B3B">
        <w:rPr>
          <w:rFonts w:ascii="Calibri" w:hAnsi="Calibri" w:cs="Calibri"/>
          <w:szCs w:val="21"/>
        </w:rPr>
        <w:t>e.g.</w:t>
      </w:r>
      <w:proofErr w:type="gramEnd"/>
      <w:r w:rsidRPr="00173B3B">
        <w:rPr>
          <w:rFonts w:ascii="Calibri" w:hAnsi="Calibri" w:cs="Calibri"/>
          <w:szCs w:val="21"/>
        </w:rPr>
        <w:t xml:space="preserve"> fungi, algae), introduced species, and fire-insensitive plants (e.g. obligate aquatics) were removed from the assemblages before analysis. Some pollen taxa are not identified consistently by palynologists or occur at very few sites, so some pollen types were amalgamated to higher taxonomic groups (mostly genera for trees, families for herbaceous taxa) for consistency across the records. Charcoal data were obtained from the Global Charcoal Database </w:t>
      </w:r>
      <w:r w:rsidRPr="00173B3B">
        <w:rPr>
          <w:rFonts w:ascii="Calibri" w:hAnsi="Calibri" w:cs="Calibri"/>
          <w:szCs w:val="21"/>
        </w:rPr>
        <w:fldChar w:fldCharType="begin" w:fldLock="1"/>
      </w:r>
      <w:r w:rsidRPr="00173B3B">
        <w:rPr>
          <w:rFonts w:ascii="Calibri" w:hAnsi="Calibri" w:cs="Calibri"/>
          <w:szCs w:val="21"/>
        </w:rPr>
        <w:instrText>ADDIN CSL_CITATION {"citationItems":[{"id":"ITEM-1","itemData":{"DOI":"10.1016/j.palaeo.2009.09.014","ISSN":"00310182","abstract":"Version 1 of the Global Charcoal Database is now available for regional fire history reconstructions, data exploration, hypothesis testing, and evaluation of coupled climate-vegetation-fire model simulations. The charcoal database contains over 400 radiocarbon-dated records that document changes in charcoal abundance during the Late Quaternary. The aim of this public database is to stimulate cross-disciplinary research in fire sciences targeted at an increased understanding of the controls and impacts of natural and anthropogenic fire regimes on centennial-to-orbital timescales. We describe here the data standardization techniques for comparing multiple types of sedimentary charcoal records. Version 1 of the Global Charcoal Database has been used to characterize global and regional patterns in fire activity since the last glacial maximum. Recent studies using the charcoal database have explored the relation between climate and fire during periods of rapid climate change, including evidence of fire activity during the Younger Dryas Chronozone, and during the past two millennia.","author":[{"dropping-particle":"","family":"Power","given":"M. J.","non-dropping-particle":"","parse-names":false,"suffix":""},{"dropping-particle":"","family":"Marlon","given":"J. R.","non-dropping-particle":"","parse-names":false,"suffix":""},{"dropping-particle":"","family":"Bartlein","given":"P. J.","non-dropping-particle":"","parse-names":false,"suffix":""},{"dropping-particle":"","family":"Harrison","given":"S. P.","non-dropping-particle":"","parse-names":false,"suffix":""}],"container-title":"Palaeogeography, Palaeoclimatology, Palaeoecology","id":"ITEM-1","issue":"1-2","issued":{"date-parts":[["2010"]]},"page":"52-59","publisher":"Elsevier B.V.","title":"Fire history and the global charcoal database: A new tool for hypothesis testing and data exploration","type":"article-journal","volume":"291"},"uris":["http://www.mendeley.com/documents/?uuid=ac1f8245-f6af-3b80-96af-671ffb823ffa"]},{"id":"ITEM-2","itemData":{"DOI":"10.5194/bg-13-3225-2016","ISSN":"1726-4189","abstract":"&lt;p&gt;Abstract. The location, timing, spatial extent, and frequency of wildfires are changing rapidly in many parts of the world, producing substantial impacts on ecosystems, people, and potentially climate. Paleofire records based on charcoal accumulation in sediments enable modern changes in biomass burning to be considered in their long-term context. Paleofire records also provide insights into the causes and impacts of past wildfires and emissions when analyzed in conjunction with other paleoenvironmental data and with fire models. Here we present new 1000-year and 22 000-year trends and gridded biomass burning reconstructions based on the Global Charcoal Database version 3 (GCDv3), which includes 736 charcoal records (57 more than in version 2). The new gridded reconstructions reveal the spatial patterns underlying the temporal trends in the data, allowing insights into likely controls on biomass burning at regional to global scales. In the most recent few decades, biomass burning has sharply increased in both hemispheres but especially in the north, where charcoal fluxes are now higher than at any other time during the past 22 000 years. We also discuss methodological issues relevant to data–model comparisons and identify areas for future research. Spatially gridded versions of the global data set from GCDv3 are provided to facilitate comparison with and validation of global fire simulations.&lt;/p&gt;","author":[{"dropping-particle":"","family":"Marlon","given":"Jennifer R.","non-dropping-particle":"","parse-names":false,"suffix":""},{"dropping-particle":"","family":"Kelly","given":"Ryan","non-dropping-particle":"","parse-names":false,"suffix":""},{"dropping-particle":"","family":"Daniau","given":"Anne-Laure","non-dropping-particle":"","parse-names":false,"suffix":""},{"dropping-particle":"","family":"Vannière","given":"Boris","non-dropping-particle":"","parse-names":false,"suffix":""},{"dropping-particle":"","family":"Power","given":"Mitchell J.","non-dropping-particle":"","parse-names":false,"suffix":""},{"dropping-particle":"","family":"Bartlein","given":"Patrick","non-dropping-particle":"","parse-names":false,"suffix":""},{"dropping-particle":"","family":"Higuera","given":"Philip","non-dropping-particle":"","parse-names":false,"suffix":""},{"dropping-particle":"","family":"Blarquez","given":"Olivier","non-dropping-particle":"","parse-names":false,"suffix":""},{"dropping-particle":"","family":"Brewer","given":"Simon","non-dropping-particle":"","parse-names":false,"suffix":""},{"dropping-particle":"","family":"Brücher","given":"Tim","non-dropping-particle":"","parse-names":false,"suffix":""},{"dropping-particle":"","family":"Feurdean","given":"Angelica","non-dropping-particle":"","parse-names":false,"suffix":""},{"dropping-particle":"","family":"Romera","given":"Graciela Gil","non-dropping-particle":"","parse-names":false,"suffix":""},{"dropping-particle":"","family":"Iglesias","given":"Virginia","non-dropping-particle":"","parse-names":false,"suffix":""},{"dropping-particle":"","family":"Maezumi","given":"S. Yoshi","non-dropping-particle":"","parse-names":false,"suffix":""},{"dropping-particle":"","family":"Magi","given":"Brian","non-dropping-particle":"","parse-names":false,"suffix":""},{"dropping-particle":"","family":"Courtney Mustaphi","given":"Colin J.","non-dropping-particle":"","parse-names":false,"suffix":""},{"dropping-particle":"","family":"Zhihai","given":"Tonishtan","non-dropping-particle":"","parse-names":false,"suffix":""}],"container-title":"Biogeosciences","id":"ITEM-2","issue":"11","issued":{"date-parts":[["2016","6","3"]]},"page":"3225-3244","title":"Reconstructions of biomass burning from sediment-charcoal records to improve data–model comparisons","type":"article-journal","volume":"13"},"uris":["http://www.mendeley.com/documents/?uuid=0a10a50d-2ebd-388e-a661-63d4483aae39"]}],"mendeley":{"formattedCitation":"(Marlon et al., 2016; Power et al., 2010)","manualFormatting":"(Power et al., 2010; Marlon et al., 2016)","plainTextFormattedCitation":"(Marlon et al., 2016; Power et al., 2010)","previouslyFormattedCitation":"(Marlon et al., 2016; Power et al., 2010)"},"properties":{"noteIndex":0},"schema":"https://github.com/citation-style-language/schema/raw/master/csl-citation.json"}</w:instrText>
      </w:r>
      <w:r w:rsidRPr="00173B3B">
        <w:rPr>
          <w:rFonts w:ascii="Calibri" w:hAnsi="Calibri" w:cs="Calibri"/>
          <w:szCs w:val="21"/>
        </w:rPr>
        <w:fldChar w:fldCharType="separate"/>
      </w:r>
      <w:r w:rsidRPr="00173B3B">
        <w:rPr>
          <w:rFonts w:ascii="Calibri" w:hAnsi="Calibri" w:cs="Calibri"/>
          <w:noProof/>
          <w:szCs w:val="21"/>
        </w:rPr>
        <w:t>(Power et al., 2010; Marlon et al., 2016)</w:t>
      </w:r>
      <w:r w:rsidRPr="00173B3B">
        <w:rPr>
          <w:rFonts w:ascii="Calibri" w:hAnsi="Calibri" w:cs="Calibri"/>
          <w:szCs w:val="21"/>
        </w:rPr>
        <w:fldChar w:fldCharType="end"/>
      </w:r>
      <w:r w:rsidRPr="00173B3B">
        <w:rPr>
          <w:rFonts w:ascii="Calibri" w:hAnsi="Calibri" w:cs="Calibri"/>
          <w:szCs w:val="21"/>
        </w:rPr>
        <w:t xml:space="preserve"> or provided by the </w:t>
      </w:r>
      <w:r w:rsidR="0070502A">
        <w:rPr>
          <w:rFonts w:ascii="Calibri" w:hAnsi="Calibri" w:cs="Calibri"/>
          <w:szCs w:val="21"/>
        </w:rPr>
        <w:t xml:space="preserve">original </w:t>
      </w:r>
      <w:r w:rsidRPr="00173B3B">
        <w:rPr>
          <w:rFonts w:ascii="Calibri" w:hAnsi="Calibri" w:cs="Calibri"/>
          <w:szCs w:val="21"/>
        </w:rPr>
        <w:t>authors</w:t>
      </w:r>
      <w:r w:rsidR="0070502A">
        <w:rPr>
          <w:rFonts w:ascii="Calibri" w:hAnsi="Calibri" w:cs="Calibri"/>
          <w:szCs w:val="21"/>
        </w:rPr>
        <w:t xml:space="preserve"> (as indicated)</w:t>
      </w:r>
      <w:r w:rsidRPr="00173B3B">
        <w:rPr>
          <w:rFonts w:ascii="Calibri" w:hAnsi="Calibri" w:cs="Calibri"/>
          <w:szCs w:val="21"/>
        </w:rPr>
        <w:t xml:space="preserve">. </w:t>
      </w:r>
      <w:r>
        <w:rPr>
          <w:rFonts w:ascii="Calibri" w:hAnsi="Calibri" w:cs="Calibri"/>
          <w:szCs w:val="21"/>
        </w:rPr>
        <w:t>New age</w:t>
      </w:r>
      <w:r w:rsidRPr="00173B3B">
        <w:rPr>
          <w:rFonts w:ascii="Calibri" w:hAnsi="Calibri" w:cs="Calibri"/>
          <w:szCs w:val="21"/>
        </w:rPr>
        <w:t xml:space="preserve"> models </w:t>
      </w:r>
      <w:r>
        <w:rPr>
          <w:rFonts w:ascii="Calibri" w:hAnsi="Calibri" w:cs="Calibri"/>
          <w:szCs w:val="21"/>
        </w:rPr>
        <w:t xml:space="preserve">were created </w:t>
      </w:r>
      <w:r w:rsidRPr="00173B3B">
        <w:rPr>
          <w:rFonts w:ascii="Calibri" w:hAnsi="Calibri" w:cs="Calibri"/>
          <w:szCs w:val="21"/>
        </w:rPr>
        <w:t xml:space="preserve">for both the pollen and the charcoal records using the IntCal20 calibration curve </w:t>
      </w:r>
      <w:r w:rsidRPr="00173B3B">
        <w:rPr>
          <w:rFonts w:ascii="Calibri" w:hAnsi="Calibri" w:cs="Calibri"/>
          <w:szCs w:val="21"/>
        </w:rPr>
        <w:fldChar w:fldCharType="begin" w:fldLock="1"/>
      </w:r>
      <w:r w:rsidRPr="00173B3B">
        <w:rPr>
          <w:rFonts w:ascii="Calibri" w:hAnsi="Calibri" w:cs="Calibri"/>
          <w:szCs w:val="21"/>
        </w:rPr>
        <w:instrText>ADDIN CSL_CITATION {"citationItems":[{"id":"ITEM-1","itemData":{"DOI":"10.1017/RDC.2020.41","ISSN":"00338222","abstract":"Radiocarbon (C) ages cannot provide absolutely dated chronologies for archaeological or paleoenvironmental studies directly but must be converted to calendar age equivalents using a calibration curve compensating for fluctuations in atmospheric C concentration. Although calibration curves are constructed from independently dated archives, they invariably require revision as new data become available and our understanding of the Earth system improves. In this volume the international C calibration curves for both the Northern and Southern Hemispheres, as well as for the ocean surface layer, have been updated to include a wealth of new data and extended to 55,000 cal BP. Based on tree rings, IntCal20 now extends as a fully atmospheric record to ca. 13,900 cal BP. For the older part of the timescale, IntCal20 comprises statistically integrated evidence from floating tree-ring chronologies, lacustrine and marine sediments, speleothems, and corals. We utilized improved evaluation of the timescales and location variable C offsets from the atmosphere (reservoir age, dead carbon fraction) for each dataset. New statistical methods have refined the structure of the calibration curves while maintaining a robust treatment of uncertainties in the C ages, the calendar ages and other corrections. The inclusion of modeled marine reservoir ages derived from a three-dimensional ocean circulation model has allowed us to apply more appropriate reservoir corrections to the marine C data rather than the previous use of constant regional offsets from the atmosphere. Here we provide an overview of the new and revised datasets and the associated methods used for the construction of the IntCal20 curve and explore potential regional offsets for tree-ring data. We discuss the main differences with respect to the previous calibration curve, IntCal13, and some of the implications for archaeology and geosciences ranging from the recent past to the time of the extinction of the Neanderthals.","author":[{"dropping-particle":"","family":"Reimer","given":"Paula J.","non-dropping-particle":"","parse-names":false,"suffix":""},{"dropping-particle":"","family":"Austin","given":"William E.N.","non-dropping-particle":"","parse-names":false,"suffix":""},{"dropping-particle":"","family":"Bard","given":"Edouard","non-dropping-particle":"","parse-names":false,"suffix":""},{"dropping-particle":"","family":"Bayliss","given":"Alex","non-dropping-particle":"","parse-names":false,"suffix":""},{"dropping-particle":"","family":"Blackwell","given":"Paul G.","non-dropping-particle":"","parse-names":false,"suffix":""},{"dropping-particle":"","family":"Bronk Ramsey","given":"Christopher","non-dropping-particle":"","parse-names":false,"suffix":""},{"dropping-particle":"","family":"Butzin","given":"Martin","non-dropping-particle":"","parse-names":false,"suffix":""},{"dropping-particle":"","family":"Cheng","given":"Hai","non-dropping-particle":"","parse-names":false,"suffix":""},{"dropping-particle":"","family":"Edwards","given":"R. Lawrence","non-dropping-particle":"","parse-names":false,"suffix":""},{"dropping-particle":"","family":"Friedrich","given":"Michael","non-dropping-particle":"","parse-names":false,"suffix":""},{"dropping-particle":"","family":"Grootes","given":"Pieter M.","non-dropping-particle":"","parse-names":false,"suffix":""},{"dropping-particle":"","family":"Guilderson","given":"Thomas P.","non-dropping-particle":"","parse-names":false,"suffix":""},{"dropping-particle":"","family":"Hajdas","given":"Irka","non-dropping-particle":"","parse-names":false,"suffix":""},{"dropping-particle":"","family":"Heaton","given":"Timothy J.","non-dropping-particle":"","parse-names":false,"suffix":""},{"dropping-particle":"","family":"Hogg","given":"Alan G.","non-dropping-particle":"","parse-names":false,"suffix":""},{"dropping-particle":"","family":"Hughen","given":"Konrad A.","non-dropping-particle":"","parse-names":false,"suffix":""},{"dropping-particle":"","family":"Kromer","given":"Bernd","non-dropping-particle":"","parse-names":false,"suffix":""},{"dropping-particle":"","family":"Manning","given":"Sturt W.","non-dropping-particle":"","parse-names":false,"suffix":""},{"dropping-particle":"","family":"Muscheler","given":"Raimund","non-dropping-particle":"","parse-names":false,"suffix":""},{"dropping-particle":"","family":"Palmer","given":"Jonathan G.","non-dropping-particle":"","parse-names":false,"suffix":""},{"dropping-particle":"","family":"Pearson","given":"Charlotte","non-dropping-particle":"","parse-names":false,"suffix":""},{"dropping-particle":"","family":"Plicht","given":"Johannes","non-dropping-particle":"Van Der","parse-names":false,"suffix":""},{"dropping-particle":"","family":"Reimer","given":"Ron W.","non-dropping-particle":"","parse-names":false,"suffix":""},{"dropping-particle":"","family":"Richards","given":"David A.","non-dropping-particle":"","parse-names":false,"suffix":""},{"dropping-particle":"","family":"Scott","given":"E. Marian","non-dropping-particle":"","parse-names":false,"suffix":""},{"dropping-particle":"","family":"Southon","given":"John R.","non-dropping-particle":"","parse-names":false,"suffix":""},{"dropping-particle":"","family":"Turney","given":"Christian S.M.","non-dropping-particle":"","parse-names":false,"suffix":""},{"dropping-particle":"","family":"Wacker","given":"Lukas","non-dropping-particle":"","parse-names":false,"suffix":""},{"dropping-particle":"","family":"Adolphi","given":"Florian","non-dropping-particle":"","parse-names":false,"suffix":""},{"dropping-particle":"","family":"Büntgen","given":"Ulf","non-dropping-particle":"","parse-names":false,"suffix":""},{"dropping-particle":"","family":"Capano","given":"Manuela","non-dropping-particle":"","parse-names":false,"suffix":""},{"dropping-particle":"","family":"Fahrni","given":"Simon M.","non-dropping-particle":"","parse-names":false,"suffix":""},{"dropping-particle":"","family":"Fogtmann-Schulz","given":"Alexandra","non-dropping-particle":"","parse-names":false,"suffix":""},{"dropping-particle":"","family":"Friedrich","given":"Ronny","non-dropping-particle":"","parse-names":false,"suffix":""},{"dropping-particle":"","family":"Köhler","given":"Peter","non-dropping-particle":"","parse-names":false,"suffix":""},{"dropping-particle":"","family":"Kudsk","given":"Sabrina","non-dropping-particle":"","parse-names":false,"suffix":""},{"dropping-particle":"","family":"Miyake","given":"Fusa","non-dropping-particle":"","parse-names":false,"suffix":""},{"dropping-particle":"","family":"Olsen","given":"Jesper","non-dropping-particle":"","parse-names":false,"suffix":""},{"dropping-particle":"","family":"Reinig","given":"Frederick","non-dropping-particle":"","parse-names":false,"suffix":""},{"dropping-particle":"","family":"Sakamoto","given":"Minoru","non-dropping-particle":"","parse-names":false,"suffix":""},{"dropping-particle":"","family":"Sookdeo","given":"Adam","non-dropping-particle":"","parse-names":false,"suffix":""},{"dropping-particle":"","family":"Talamo","given":"Sahra","non-dropping-particle":"","parse-names":false,"suffix":""}],"container-title":"Radiocarbon","id":"ITEM-1","issue":"4","issued":{"date-parts":[["2020","8","1"]]},"page":"725-757","publisher":"Cambridge University Press","title":"The IntCal20 Northern Hemisphere Radiocarbon Age Calibration Curve (0-55 cal kBP)","type":"article-journal","volume":"62"},"uris":["http://www.mendeley.com/documents/?uuid=2584b68b-a7aa-332d-8043-cf08298db0b5"]}],"mendeley":{"formattedCitation":"(Reimer et al., 2020)","plainTextFormattedCitation":"(Reimer et al., 2020)","previouslyFormattedCitation":"(Reimer et al., 2020)"},"properties":{"noteIndex":0},"schema":"https://github.com/citation-style-language/schema/raw/master/csl-citation.json"}</w:instrText>
      </w:r>
      <w:r w:rsidRPr="00173B3B">
        <w:rPr>
          <w:rFonts w:ascii="Calibri" w:hAnsi="Calibri" w:cs="Calibri"/>
          <w:szCs w:val="21"/>
        </w:rPr>
        <w:fldChar w:fldCharType="separate"/>
      </w:r>
      <w:r w:rsidRPr="00173B3B">
        <w:rPr>
          <w:rFonts w:ascii="Calibri" w:hAnsi="Calibri" w:cs="Calibri"/>
          <w:noProof/>
          <w:szCs w:val="21"/>
        </w:rPr>
        <w:t>(Reimer et al., 2020)</w:t>
      </w:r>
      <w:r w:rsidRPr="00173B3B">
        <w:rPr>
          <w:rFonts w:ascii="Calibri" w:hAnsi="Calibri" w:cs="Calibri"/>
          <w:szCs w:val="21"/>
        </w:rPr>
        <w:fldChar w:fldCharType="end"/>
      </w:r>
      <w:r w:rsidRPr="00173B3B">
        <w:rPr>
          <w:rFonts w:ascii="Calibri" w:hAnsi="Calibri" w:cs="Calibri"/>
          <w:szCs w:val="21"/>
        </w:rPr>
        <w:t xml:space="preserve"> and the BACON Bayesian age-modelling tool in the </w:t>
      </w:r>
      <w:proofErr w:type="spellStart"/>
      <w:r w:rsidRPr="00173B3B">
        <w:rPr>
          <w:rFonts w:ascii="Calibri" w:hAnsi="Calibri" w:cs="Calibri"/>
          <w:szCs w:val="21"/>
        </w:rPr>
        <w:t>rbacon</w:t>
      </w:r>
      <w:proofErr w:type="spellEnd"/>
      <w:r w:rsidRPr="00173B3B">
        <w:rPr>
          <w:rFonts w:ascii="Calibri" w:hAnsi="Calibri" w:cs="Calibri"/>
          <w:szCs w:val="21"/>
        </w:rPr>
        <w:t xml:space="preserve"> package (2.5.0) in CRAN </w:t>
      </w:r>
      <w:r w:rsidRPr="00173B3B">
        <w:rPr>
          <w:rFonts w:ascii="Calibri" w:hAnsi="Calibri" w:cs="Calibri"/>
          <w:szCs w:val="21"/>
        </w:rPr>
        <w:fldChar w:fldCharType="begin" w:fldLock="1"/>
      </w:r>
      <w:r w:rsidRPr="00173B3B">
        <w:rPr>
          <w:rFonts w:ascii="Calibri" w:hAnsi="Calibri" w:cs="Calibri"/>
          <w:szCs w:val="21"/>
        </w:rPr>
        <w:instrText>ADDIN CSL_CITATION {"citationItems":[{"id":"ITEM-1","itemData":{"DOI":"10.1214/11-BA618","ISSN":"19360975","abstract":"Radiocarbon dating is routinely used in paleoecology to build chronolo-gies of lake and peat sediments, aiming at inferring a model that would relate the sediment depth with its age. We present a new approach for chronology building (called \"Bacon\") that has received enthusiastic attention by paleoecologists. Our methodology is based on controlling core accumulation rates using a gamma au-toregressive semiparametric model with an arbitrary number of subdivisions along the sediment. Using prior knowledge about accumulation rates is crucial and in-formative priors are routinely used. Since many sediment cores are currently ana-lyzed, using different data sets and prior distributions, a robust (adaptive) MCMC is very useful. We use the t-walk (Christen and Fox, 2010), a self adjusting, robust MCMC sampling algorithm, that works acceptably well in many situations. Out-liers are also addressed using a recent approach that considers a Student-t model for radiocarbon data. Two examples are presented here, that of a peat core and a core from a lake, and our results are compared with other approaches. © 2011 International Society for Bayesian Analysis.","author":[{"dropping-particle":"","family":"Blaauw","given":"Maarten","non-dropping-particle":"","parse-names":false,"suffix":""},{"dropping-particle":"","family":"Christeny","given":"J. Andrés","non-dropping-particle":"","parse-names":false,"suffix":""}],"container-title":"Bayesian Analysis","id":"ITEM-1","issue":"3","issued":{"date-parts":[["2011"]]},"page":"457-474","publisher":"International Society for Bayesian Analysis","title":"Flexible paleoclimate age-depth models using an autoregressive gamma process","type":"article-journal","volume":"6"},"uris":["http://www.mendeley.com/documents/?uuid=855f4ef8-9abc-3d41-8053-acd831afaad9"]}],"mendeley":{"formattedCitation":"(Blaauw and Christeny, 2011)","plainTextFormattedCitation":"(Blaauw and Christeny, 2011)","previouslyFormattedCitation":"(Blaauw and Christeny, 2011)"},"properties":{"noteIndex":0},"schema":"https://github.com/citation-style-language/schema/raw/master/csl-citation.json"}</w:instrText>
      </w:r>
      <w:r w:rsidRPr="00173B3B">
        <w:rPr>
          <w:rFonts w:ascii="Calibri" w:hAnsi="Calibri" w:cs="Calibri"/>
          <w:szCs w:val="21"/>
        </w:rPr>
        <w:fldChar w:fldCharType="separate"/>
      </w:r>
      <w:r w:rsidRPr="00173B3B">
        <w:rPr>
          <w:rFonts w:ascii="Calibri" w:hAnsi="Calibri" w:cs="Calibri"/>
          <w:noProof/>
          <w:szCs w:val="21"/>
        </w:rPr>
        <w:t>(Blaauw and Christeny, 2011)</w:t>
      </w:r>
      <w:r w:rsidRPr="00173B3B">
        <w:rPr>
          <w:rFonts w:ascii="Calibri" w:hAnsi="Calibri" w:cs="Calibri"/>
          <w:szCs w:val="21"/>
        </w:rPr>
        <w:fldChar w:fldCharType="end"/>
      </w:r>
      <w:r w:rsidR="005157D7">
        <w:rPr>
          <w:rFonts w:ascii="Calibri" w:hAnsi="Calibri" w:cs="Calibri"/>
          <w:szCs w:val="21"/>
        </w:rPr>
        <w:t xml:space="preserve"> with the help of </w:t>
      </w:r>
      <w:proofErr w:type="spellStart"/>
      <w:r w:rsidR="005157D7">
        <w:rPr>
          <w:rFonts w:ascii="Calibri" w:hAnsi="Calibri" w:cs="Calibri"/>
          <w:szCs w:val="21"/>
        </w:rPr>
        <w:t>ageR</w:t>
      </w:r>
      <w:proofErr w:type="spellEnd"/>
      <w:r w:rsidR="005157D7">
        <w:rPr>
          <w:rFonts w:ascii="Calibri" w:hAnsi="Calibri" w:cs="Calibri"/>
          <w:szCs w:val="21"/>
        </w:rPr>
        <w:t xml:space="preserve"> package </w:t>
      </w:r>
      <w:r w:rsidR="00032CE5">
        <w:rPr>
          <w:rFonts w:ascii="Calibri" w:hAnsi="Calibri" w:cs="Calibri"/>
          <w:szCs w:val="21"/>
        </w:rPr>
        <w:fldChar w:fldCharType="begin" w:fldLock="1"/>
      </w:r>
      <w:r w:rsidR="00294324">
        <w:rPr>
          <w:rFonts w:ascii="Calibri" w:hAnsi="Calibri" w:cs="Calibri"/>
          <w:szCs w:val="21"/>
        </w:rPr>
        <w:instrText>ADDIN CSL_CITATION {"citationItems":[{"id":"ITEM-1","itemData":{"DOI":"doi:10.5281/zenodo.4636716","author":[{"dropping-particle":"","family":"Villegas-Diaz","given":"Roberto","non-dropping-particle":"","parse-names":false,"suffix":""},{"dropping-particle":"","family":"Cruz-Silva","given":"Esmeralda","non-dropping-particle":"","parse-names":false,"suffix":""},{"dropping-particle":"","family":"Harrison","given":"Sandy P.","non-dropping-particle":"","parse-names":false,"suffix":""}],"id":"ITEM-1","issued":{"date-parts":[["2021"]]},"title":"ageR: Supervised Age Models","type":"article-journal"},"uris":["http://www.mendeley.com/documents/?uuid=dbac63e7-7a38-40d9-a1aa-ee1e030f1124"]}],"mendeley":{"formattedCitation":"(Villegas-Diaz et al., 2021)","plainTextFormattedCitation":"(Villegas-Diaz et al., 2021)","previouslyFormattedCitation":"(Villegas-Diaz et al., 2021)"},"properties":{"noteIndex":0},"schema":"https://github.com/citation-style-language/schema/raw/master/csl-citation.json"}</w:instrText>
      </w:r>
      <w:r w:rsidR="00032CE5">
        <w:rPr>
          <w:rFonts w:ascii="Calibri" w:hAnsi="Calibri" w:cs="Calibri"/>
          <w:szCs w:val="21"/>
        </w:rPr>
        <w:fldChar w:fldCharType="separate"/>
      </w:r>
      <w:r w:rsidR="00032CE5" w:rsidRPr="00032CE5">
        <w:rPr>
          <w:rFonts w:ascii="Calibri" w:hAnsi="Calibri" w:cs="Calibri"/>
          <w:noProof/>
          <w:szCs w:val="21"/>
        </w:rPr>
        <w:t>(Villegas-Diaz et al., 2021)</w:t>
      </w:r>
      <w:r w:rsidR="00032CE5">
        <w:rPr>
          <w:rFonts w:ascii="Calibri" w:hAnsi="Calibri" w:cs="Calibri"/>
          <w:szCs w:val="21"/>
        </w:rPr>
        <w:fldChar w:fldCharType="end"/>
      </w:r>
      <w:r w:rsidRPr="00173B3B">
        <w:rPr>
          <w:rFonts w:ascii="Calibri" w:hAnsi="Calibri" w:cs="Calibri"/>
          <w:szCs w:val="21"/>
        </w:rPr>
        <w:t>.</w:t>
      </w:r>
    </w:p>
    <w:p w14:paraId="176010E1" w14:textId="2175F3D4" w:rsidR="00942E16" w:rsidRPr="00AA395C" w:rsidRDefault="00AA395C" w:rsidP="0085233D">
      <w:pPr>
        <w:rPr>
          <w:rFonts w:ascii="Calibri" w:hAnsi="Calibri" w:cs="Calibri"/>
          <w:szCs w:val="21"/>
        </w:rPr>
      </w:pPr>
      <w:r w:rsidRPr="00AA395C">
        <w:rPr>
          <w:rFonts w:ascii="Calibri" w:hAnsi="Calibri" w:cs="Calibri"/>
          <w:szCs w:val="21"/>
        </w:rPr>
        <w:t xml:space="preserve">We provide </w:t>
      </w:r>
      <w:r>
        <w:rPr>
          <w:rFonts w:ascii="Calibri" w:hAnsi="Calibri" w:cs="Calibri"/>
          <w:szCs w:val="21"/>
        </w:rPr>
        <w:t xml:space="preserve">one </w:t>
      </w:r>
      <w:r w:rsidRPr="00AA395C">
        <w:rPr>
          <w:rFonts w:ascii="Calibri" w:hAnsi="Calibri" w:cs="Calibri"/>
          <w:szCs w:val="21"/>
        </w:rPr>
        <w:t xml:space="preserve">csv file for pollen </w:t>
      </w:r>
      <w:r>
        <w:rPr>
          <w:rFonts w:ascii="Calibri" w:hAnsi="Calibri" w:cs="Calibri"/>
          <w:szCs w:val="21"/>
        </w:rPr>
        <w:t>data and another csv file for charcoal data</w:t>
      </w:r>
      <w:r w:rsidR="00A923BD">
        <w:rPr>
          <w:rFonts w:ascii="Calibri" w:hAnsi="Calibri" w:cs="Calibri"/>
          <w:szCs w:val="21"/>
        </w:rPr>
        <w:t xml:space="preserve"> formatted in UTF-8</w:t>
      </w:r>
      <w:r w:rsidRPr="00AA395C">
        <w:rPr>
          <w:rFonts w:ascii="Calibri" w:hAnsi="Calibri" w:cs="Calibri"/>
          <w:szCs w:val="21"/>
        </w:rPr>
        <w:t xml:space="preserve">. </w:t>
      </w:r>
      <w:r>
        <w:rPr>
          <w:rFonts w:ascii="Calibri" w:hAnsi="Calibri" w:cs="Calibri"/>
          <w:szCs w:val="21"/>
        </w:rPr>
        <w:t xml:space="preserve">Both pollen and charcoal data files include basic information for each entity (Site name, Entity name, Latitude, Longitude, Elevation, Reference), depth in cm, IntCal20 ages including median, mean, 5% uncertainty, 25% uncertainty, 75% uncertainty, 95% uncertainty values. </w:t>
      </w:r>
      <w:r w:rsidR="00942E16">
        <w:rPr>
          <w:rFonts w:ascii="Calibri" w:hAnsi="Calibri" w:cs="Calibri"/>
          <w:szCs w:val="21"/>
        </w:rPr>
        <w:t>In addition, pollen data include 205 taxa information</w:t>
      </w:r>
      <w:r w:rsidR="00AA0F05">
        <w:rPr>
          <w:rFonts w:ascii="Calibri" w:hAnsi="Calibri" w:cs="Calibri"/>
          <w:szCs w:val="21"/>
        </w:rPr>
        <w:t xml:space="preserve"> and</w:t>
      </w:r>
      <w:r w:rsidR="00AA0F05" w:rsidRPr="00AA0F05">
        <w:rPr>
          <w:rFonts w:ascii="Calibri" w:hAnsi="Calibri" w:cs="Calibri"/>
          <w:szCs w:val="21"/>
        </w:rPr>
        <w:t xml:space="preserve"> </w:t>
      </w:r>
      <w:r w:rsidR="00AA0F05">
        <w:rPr>
          <w:rFonts w:ascii="Calibri" w:hAnsi="Calibri" w:cs="Calibri"/>
          <w:szCs w:val="21"/>
        </w:rPr>
        <w:t>IPE age</w:t>
      </w:r>
      <w:r w:rsidR="003144DA">
        <w:rPr>
          <w:rFonts w:ascii="Calibri" w:hAnsi="Calibri" w:cs="Calibri"/>
          <w:szCs w:val="21"/>
        </w:rPr>
        <w:t>s</w:t>
      </w:r>
      <w:r w:rsidR="00AA0F05">
        <w:rPr>
          <w:rFonts w:ascii="Calibri" w:hAnsi="Calibri" w:cs="Calibri"/>
          <w:szCs w:val="21"/>
        </w:rPr>
        <w:t xml:space="preserve"> for </w:t>
      </w:r>
      <w:proofErr w:type="spellStart"/>
      <w:r w:rsidR="00AA0F05">
        <w:rPr>
          <w:rFonts w:ascii="Calibri" w:hAnsi="Calibri" w:cs="Calibri"/>
          <w:szCs w:val="21"/>
        </w:rPr>
        <w:t>Villarquemado</w:t>
      </w:r>
      <w:proofErr w:type="spellEnd"/>
      <w:r w:rsidR="00AA0F05">
        <w:rPr>
          <w:rFonts w:ascii="Calibri" w:hAnsi="Calibri" w:cs="Calibri"/>
          <w:szCs w:val="21"/>
        </w:rPr>
        <w:t xml:space="preserve"> entity</w:t>
      </w:r>
      <w:r w:rsidR="00942E16">
        <w:rPr>
          <w:rFonts w:ascii="Calibri" w:hAnsi="Calibri" w:cs="Calibri"/>
          <w:szCs w:val="21"/>
        </w:rPr>
        <w:t>, charcoal data include charcoal type, charcoal unit and charcoal quantity.</w:t>
      </w:r>
    </w:p>
    <w:p w14:paraId="090928EA" w14:textId="3F735A92" w:rsidR="00032CE5" w:rsidRDefault="00032CE5" w:rsidP="002D5782">
      <w:pPr>
        <w:rPr>
          <w:rFonts w:ascii="Calibri" w:hAnsi="Calibri" w:cs="Calibri"/>
          <w:szCs w:val="21"/>
        </w:rPr>
      </w:pPr>
    </w:p>
    <w:p w14:paraId="47666A68" w14:textId="324C1315" w:rsidR="00032CE5" w:rsidRDefault="00032CE5" w:rsidP="002D5782">
      <w:pPr>
        <w:rPr>
          <w:rFonts w:ascii="Calibri" w:hAnsi="Calibri" w:cs="Calibri"/>
          <w:szCs w:val="21"/>
        </w:rPr>
      </w:pPr>
      <w:r>
        <w:rPr>
          <w:rFonts w:ascii="Calibri" w:hAnsi="Calibri" w:cs="Calibri"/>
          <w:szCs w:val="21"/>
        </w:rPr>
        <w:t>References:</w:t>
      </w:r>
    </w:p>
    <w:p w14:paraId="36D59005" w14:textId="7B9C7209" w:rsidR="00242973" w:rsidRPr="00242973" w:rsidRDefault="00032CE5" w:rsidP="00242973">
      <w:pPr>
        <w:autoSpaceDE w:val="0"/>
        <w:autoSpaceDN w:val="0"/>
        <w:adjustRightInd w:val="0"/>
        <w:spacing w:after="160"/>
        <w:jc w:val="left"/>
        <w:rPr>
          <w:rFonts w:ascii="Calibri" w:hAnsi="Calibri" w:cs="Calibri"/>
          <w:noProof/>
          <w:kern w:val="0"/>
          <w:sz w:val="20"/>
        </w:rPr>
      </w:pPr>
      <w:r>
        <w:rPr>
          <w:rFonts w:ascii="Calibri" w:hAnsi="Calibri" w:cs="Calibri"/>
        </w:rPr>
        <w:fldChar w:fldCharType="begin" w:fldLock="1"/>
      </w:r>
      <w:r>
        <w:rPr>
          <w:rFonts w:ascii="Calibri" w:hAnsi="Calibri" w:cs="Calibri"/>
        </w:rPr>
        <w:instrText xml:space="preserve">ADDIN Mendeley Bibliography CSL_BIBLIOGRAPHY </w:instrText>
      </w:r>
      <w:r>
        <w:rPr>
          <w:rFonts w:ascii="Calibri" w:hAnsi="Calibri" w:cs="Calibri"/>
        </w:rPr>
        <w:fldChar w:fldCharType="separate"/>
      </w:r>
      <w:r w:rsidR="00242973" w:rsidRPr="00242973">
        <w:rPr>
          <w:rFonts w:ascii="Calibri" w:hAnsi="Calibri" w:cs="Calibri"/>
          <w:noProof/>
          <w:kern w:val="0"/>
          <w:sz w:val="20"/>
        </w:rPr>
        <w:t>Blaauw, M. and Christeny, J. A.: Flexible paleoclimate age-depth models using an autoregressive gamma process, Bayesian Anal., 6(3), 457–474, doi:10.1214/11-BA618, 2011.</w:t>
      </w:r>
    </w:p>
    <w:p w14:paraId="3A02D13B" w14:textId="77777777" w:rsidR="00242973" w:rsidRPr="00242973" w:rsidRDefault="00242973" w:rsidP="00242973">
      <w:pPr>
        <w:autoSpaceDE w:val="0"/>
        <w:autoSpaceDN w:val="0"/>
        <w:adjustRightInd w:val="0"/>
        <w:spacing w:after="160"/>
        <w:jc w:val="left"/>
        <w:rPr>
          <w:rFonts w:ascii="Calibri" w:hAnsi="Calibri" w:cs="Calibri"/>
          <w:noProof/>
          <w:kern w:val="0"/>
          <w:sz w:val="20"/>
        </w:rPr>
      </w:pPr>
      <w:r w:rsidRPr="00242973">
        <w:rPr>
          <w:rFonts w:ascii="Calibri" w:hAnsi="Calibri" w:cs="Calibri"/>
          <w:noProof/>
          <w:kern w:val="0"/>
          <w:sz w:val="20"/>
        </w:rPr>
        <w:t xml:space="preserve">Marlon, J. R., Kelly, R., Daniau, A.-L., Vannière, B., Power, M. J., Bartlein, P., Higuera, P., Blarquez, O., Brewer, S., Brücher, T., Feurdean, A., Romera, G. G., Iglesias, V., Maezumi, S. Y., Magi, B., Courtney Mustaphi, C. J. and Zhihai, T.: Reconstructions of biomass burning from sediment-charcoal records to </w:t>
      </w:r>
      <w:r w:rsidRPr="00242973">
        <w:rPr>
          <w:rFonts w:ascii="Calibri" w:hAnsi="Calibri" w:cs="Calibri"/>
          <w:noProof/>
          <w:kern w:val="0"/>
          <w:sz w:val="20"/>
        </w:rPr>
        <w:lastRenderedPageBreak/>
        <w:t>improve data–model comparisons, Biogeosciences, 13(11), 3225–3244, doi:10.5194/bg-13-3225-2016, 2016.</w:t>
      </w:r>
    </w:p>
    <w:p w14:paraId="19218DDE" w14:textId="77777777" w:rsidR="00242973" w:rsidRPr="00242973" w:rsidRDefault="00242973" w:rsidP="00242973">
      <w:pPr>
        <w:autoSpaceDE w:val="0"/>
        <w:autoSpaceDN w:val="0"/>
        <w:adjustRightInd w:val="0"/>
        <w:spacing w:after="160"/>
        <w:jc w:val="left"/>
        <w:rPr>
          <w:rFonts w:ascii="Calibri" w:hAnsi="Calibri" w:cs="Calibri"/>
          <w:noProof/>
          <w:kern w:val="0"/>
          <w:sz w:val="20"/>
        </w:rPr>
      </w:pPr>
      <w:r w:rsidRPr="00242973">
        <w:rPr>
          <w:rFonts w:ascii="Calibri" w:hAnsi="Calibri" w:cs="Calibri"/>
          <w:noProof/>
          <w:kern w:val="0"/>
          <w:sz w:val="20"/>
        </w:rPr>
        <w:t>Power, M. J., Marlon, J. R., Bartlein, P. J. and Harrison, S. P.: Fire history and the global charcoal database: A new tool for hypothesis testing and data exploration, Palaeogeogr. Palaeoclimatol. Palaeoecol., 291(1–2), 52–59, doi:10.1016/j.palaeo.2009.09.014, 2010.</w:t>
      </w:r>
    </w:p>
    <w:p w14:paraId="374C316D" w14:textId="77777777" w:rsidR="00242973" w:rsidRPr="00242973" w:rsidRDefault="00242973" w:rsidP="00242973">
      <w:pPr>
        <w:autoSpaceDE w:val="0"/>
        <w:autoSpaceDN w:val="0"/>
        <w:adjustRightInd w:val="0"/>
        <w:spacing w:after="160"/>
        <w:jc w:val="left"/>
        <w:rPr>
          <w:rFonts w:ascii="Calibri" w:hAnsi="Calibri" w:cs="Calibri"/>
          <w:noProof/>
          <w:kern w:val="0"/>
          <w:sz w:val="20"/>
        </w:rPr>
      </w:pPr>
      <w:r w:rsidRPr="00242973">
        <w:rPr>
          <w:rFonts w:ascii="Calibri" w:hAnsi="Calibri" w:cs="Calibri"/>
          <w:noProof/>
          <w:kern w:val="0"/>
          <w:sz w:val="20"/>
        </w:rPr>
        <w:t>Reimer, P. J., Austin, W. E. N., Bard, E., Bayliss, A., Blackwell, P. G., Bronk Ramsey, C., Butzin, M., Cheng, H., Edwards, R. L., Friedrich, M., Grootes, P. M., Guilderson, T. P., Hajdas, I., Heaton, T. J., Hogg, A. G., Hughen, K. A., Kromer, B., Manning, S. W., Muscheler, R., Palmer, J. G., Pearson, C., Van Der Plicht, J., Reimer, R. W., Richards, D. A., Scott, E. M., Southon, J. R., Turney, C. S. M., Wacker, L., Adolphi, F., Büntgen, U., Capano, M., Fahrni, S. M., Fogtmann-Schulz, A., Friedrich, R., Köhler, P., Kudsk, S., Miyake, F., Olsen, J., Reinig, F., Sakamoto, M., Sookdeo, A. and Talamo, S.: The IntCal20 Northern Hemisphere Radiocarbon Age Calibration Curve (0-55 cal kBP), Radiocarbon, 62(4), 725–757, doi:10.1017/RDC.2020.41, 2020.</w:t>
      </w:r>
    </w:p>
    <w:p w14:paraId="0110E9C9" w14:textId="77777777" w:rsidR="00242973" w:rsidRPr="00242973" w:rsidRDefault="00242973" w:rsidP="00242973">
      <w:pPr>
        <w:autoSpaceDE w:val="0"/>
        <w:autoSpaceDN w:val="0"/>
        <w:adjustRightInd w:val="0"/>
        <w:spacing w:after="160"/>
        <w:jc w:val="left"/>
        <w:rPr>
          <w:rFonts w:ascii="Calibri" w:hAnsi="Calibri" w:cs="Calibri"/>
          <w:noProof/>
          <w:sz w:val="20"/>
        </w:rPr>
      </w:pPr>
      <w:r w:rsidRPr="00242973">
        <w:rPr>
          <w:rFonts w:ascii="Calibri" w:hAnsi="Calibri" w:cs="Calibri"/>
          <w:noProof/>
          <w:kern w:val="0"/>
          <w:sz w:val="20"/>
        </w:rPr>
        <w:t>Villegas-Diaz, R., Cruz-Silva, E. and Harrison, S. P.: ageR: Supervised Age Models, , doi:doi:10.5281/zenodo.4636716, 2021.</w:t>
      </w:r>
    </w:p>
    <w:p w14:paraId="32062F29" w14:textId="00E56691" w:rsidR="00032CE5" w:rsidRPr="002D5782" w:rsidRDefault="00032CE5" w:rsidP="00242973">
      <w:pPr>
        <w:autoSpaceDE w:val="0"/>
        <w:autoSpaceDN w:val="0"/>
        <w:adjustRightInd w:val="0"/>
        <w:spacing w:after="160"/>
        <w:jc w:val="left"/>
        <w:rPr>
          <w:rFonts w:ascii="Calibri" w:hAnsi="Calibri" w:cs="Calibri"/>
        </w:rPr>
      </w:pPr>
      <w:r>
        <w:rPr>
          <w:rFonts w:ascii="Calibri" w:hAnsi="Calibri" w:cs="Calibri"/>
        </w:rPr>
        <w:fldChar w:fldCharType="end"/>
      </w:r>
    </w:p>
    <w:sectPr w:rsidR="00032CE5" w:rsidRPr="002D57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8E"/>
    <w:rsid w:val="0000114D"/>
    <w:rsid w:val="00032CE5"/>
    <w:rsid w:val="000A3562"/>
    <w:rsid w:val="000B2428"/>
    <w:rsid w:val="000E3E1E"/>
    <w:rsid w:val="00173B3B"/>
    <w:rsid w:val="001828BB"/>
    <w:rsid w:val="0020101B"/>
    <w:rsid w:val="00242973"/>
    <w:rsid w:val="00265A8E"/>
    <w:rsid w:val="00294324"/>
    <w:rsid w:val="002D5782"/>
    <w:rsid w:val="003144DA"/>
    <w:rsid w:val="0045473A"/>
    <w:rsid w:val="00505245"/>
    <w:rsid w:val="005157D7"/>
    <w:rsid w:val="005719C1"/>
    <w:rsid w:val="005D2485"/>
    <w:rsid w:val="005E1307"/>
    <w:rsid w:val="00637E21"/>
    <w:rsid w:val="006757E2"/>
    <w:rsid w:val="0070502A"/>
    <w:rsid w:val="007A1F6A"/>
    <w:rsid w:val="007A53E7"/>
    <w:rsid w:val="008475E8"/>
    <w:rsid w:val="0085233D"/>
    <w:rsid w:val="0088175B"/>
    <w:rsid w:val="008C55D9"/>
    <w:rsid w:val="00942E16"/>
    <w:rsid w:val="009A0BF2"/>
    <w:rsid w:val="00A923BD"/>
    <w:rsid w:val="00AA0F05"/>
    <w:rsid w:val="00AA395C"/>
    <w:rsid w:val="00AC71DA"/>
    <w:rsid w:val="00AE6E05"/>
    <w:rsid w:val="00B2155A"/>
    <w:rsid w:val="00B32EF2"/>
    <w:rsid w:val="00BA5EDC"/>
    <w:rsid w:val="00BD11B0"/>
    <w:rsid w:val="00BE2268"/>
    <w:rsid w:val="00C12B82"/>
    <w:rsid w:val="00C32731"/>
    <w:rsid w:val="00C43E93"/>
    <w:rsid w:val="00C96C0F"/>
    <w:rsid w:val="00E92E28"/>
    <w:rsid w:val="00F133E4"/>
    <w:rsid w:val="00F91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9154"/>
  <w15:chartTrackingRefBased/>
  <w15:docId w15:val="{DB7A0511-F314-7142-8A9D-498AFAAE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1F6A"/>
    <w:rPr>
      <w:color w:val="0563C1" w:themeColor="hyperlink"/>
      <w:u w:val="single"/>
    </w:rPr>
  </w:style>
  <w:style w:type="character" w:styleId="a4">
    <w:name w:val="Unresolved Mention"/>
    <w:basedOn w:val="a0"/>
    <w:uiPriority w:val="99"/>
    <w:semiHidden/>
    <w:unhideWhenUsed/>
    <w:rsid w:val="007A1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031093">
      <w:bodyDiv w:val="1"/>
      <w:marLeft w:val="0"/>
      <w:marRight w:val="0"/>
      <w:marTop w:val="0"/>
      <w:marBottom w:val="0"/>
      <w:divBdr>
        <w:top w:val="none" w:sz="0" w:space="0" w:color="auto"/>
        <w:left w:val="none" w:sz="0" w:space="0" w:color="auto"/>
        <w:bottom w:val="none" w:sz="0" w:space="0" w:color="auto"/>
        <w:right w:val="none" w:sz="0" w:space="0" w:color="auto"/>
      </w:divBdr>
      <w:divsChild>
        <w:div w:id="1507137533">
          <w:marLeft w:val="0"/>
          <w:marRight w:val="0"/>
          <w:marTop w:val="0"/>
          <w:marBottom w:val="0"/>
          <w:divBdr>
            <w:top w:val="none" w:sz="0" w:space="0" w:color="auto"/>
            <w:left w:val="none" w:sz="0" w:space="0" w:color="auto"/>
            <w:bottom w:val="none" w:sz="0" w:space="0" w:color="auto"/>
            <w:right w:val="none" w:sz="0" w:space="0" w:color="auto"/>
          </w:divBdr>
        </w:div>
        <w:div w:id="1443456332">
          <w:marLeft w:val="0"/>
          <w:marRight w:val="0"/>
          <w:marTop w:val="0"/>
          <w:marBottom w:val="0"/>
          <w:divBdr>
            <w:top w:val="none" w:sz="0" w:space="0" w:color="auto"/>
            <w:left w:val="none" w:sz="0" w:space="0" w:color="auto"/>
            <w:bottom w:val="none" w:sz="0" w:space="0" w:color="auto"/>
            <w:right w:val="none" w:sz="0" w:space="0" w:color="auto"/>
          </w:divBdr>
        </w:div>
        <w:div w:id="1168600223">
          <w:marLeft w:val="0"/>
          <w:marRight w:val="0"/>
          <w:marTop w:val="0"/>
          <w:marBottom w:val="0"/>
          <w:divBdr>
            <w:top w:val="none" w:sz="0" w:space="0" w:color="auto"/>
            <w:left w:val="none" w:sz="0" w:space="0" w:color="auto"/>
            <w:bottom w:val="none" w:sz="0" w:space="0" w:color="auto"/>
            <w:right w:val="none" w:sz="0" w:space="0" w:color="auto"/>
          </w:divBdr>
        </w:div>
        <w:div w:id="656543075">
          <w:marLeft w:val="0"/>
          <w:marRight w:val="0"/>
          <w:marTop w:val="0"/>
          <w:marBottom w:val="0"/>
          <w:divBdr>
            <w:top w:val="none" w:sz="0" w:space="0" w:color="auto"/>
            <w:left w:val="none" w:sz="0" w:space="0" w:color="auto"/>
            <w:bottom w:val="none" w:sz="0" w:space="0" w:color="auto"/>
            <w:right w:val="none" w:sz="0" w:space="0" w:color="auto"/>
          </w:divBdr>
        </w:div>
        <w:div w:id="310333359">
          <w:marLeft w:val="0"/>
          <w:marRight w:val="0"/>
          <w:marTop w:val="0"/>
          <w:marBottom w:val="0"/>
          <w:divBdr>
            <w:top w:val="none" w:sz="0" w:space="0" w:color="auto"/>
            <w:left w:val="none" w:sz="0" w:space="0" w:color="auto"/>
            <w:bottom w:val="none" w:sz="0" w:space="0" w:color="auto"/>
            <w:right w:val="none" w:sz="0" w:space="0" w:color="auto"/>
          </w:divBdr>
        </w:div>
        <w:div w:id="387654771">
          <w:marLeft w:val="0"/>
          <w:marRight w:val="0"/>
          <w:marTop w:val="0"/>
          <w:marBottom w:val="0"/>
          <w:divBdr>
            <w:top w:val="none" w:sz="0" w:space="0" w:color="auto"/>
            <w:left w:val="none" w:sz="0" w:space="0" w:color="auto"/>
            <w:bottom w:val="none" w:sz="0" w:space="0" w:color="auto"/>
            <w:right w:val="none" w:sz="0" w:space="0" w:color="auto"/>
          </w:divBdr>
        </w:div>
        <w:div w:id="167137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AC28-4A5B-724C-8ABD-CE60D7BB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3554</Words>
  <Characters>20263</Characters>
  <Application>Microsoft Office Word</Application>
  <DocSecurity>0</DocSecurity>
  <Lines>168</Lines>
  <Paragraphs>47</Paragraphs>
  <ScaleCrop>false</ScaleCrop>
  <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Yicheng</dc:creator>
  <cp:keywords/>
  <dc:description/>
  <cp:lastModifiedBy>Shen, Yicheng</cp:lastModifiedBy>
  <cp:revision>11</cp:revision>
  <dcterms:created xsi:type="dcterms:W3CDTF">2021-03-25T18:58:00Z</dcterms:created>
  <dcterms:modified xsi:type="dcterms:W3CDTF">2021-03-31T11:17:00Z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17th edition (full note)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http://www.zotero.org/styles/climate-of-the-past</vt:lpwstr>
  </property>
  <property fmtid="{D5CDD505-2E9C-101B-9397-08002B2CF9AE}" pid="11" name="Mendeley Recent Style Name 4_1">
    <vt:lpwstr>Climate of the Past</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http://www.zotero.org/styles/society-of-biblical-literature-fullnote-bibliography</vt:lpwstr>
  </property>
  <property fmtid="{D5CDD505-2E9C-101B-9397-08002B2CF9AE}" pid="21" name="Mendeley Recent Style Name 9_1">
    <vt:lpwstr>Society of Biblical Literature 2nd edition (full note)</vt:lpwstr>
  </property>
  <property fmtid="{D5CDD505-2E9C-101B-9397-08002B2CF9AE}" pid="22" name="Mendeley Citation Style_1">
    <vt:lpwstr>http://www.zotero.org/styles/climate-of-the-past</vt:lpwstr>
  </property>
  <property fmtid="{D5CDD505-2E9C-101B-9397-08002B2CF9AE}" pid="23" name="Mendeley Document_1">
    <vt:lpwstr>True</vt:lpwstr>
  </property>
  <property fmtid="{D5CDD505-2E9C-101B-9397-08002B2CF9AE}" pid="24" name="Mendeley Unique User Id_1">
    <vt:lpwstr>246622e0-1046-3af7-945a-94000292998b</vt:lpwstr>
  </property>
</Properties>
</file>