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9CB1"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1. ABOUT THE DATASET</w:t>
      </w:r>
    </w:p>
    <w:p w14:paraId="60490D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6D9FF00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C858D8" w14:textId="45ECD4DB"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Title:</w:t>
      </w:r>
      <w:r w:rsidR="00051D6B">
        <w:rPr>
          <w:rFonts w:ascii="Courier New" w:eastAsia="Times New Roman" w:hAnsi="Courier New" w:cs="Courier New"/>
          <w:color w:val="000000"/>
          <w:sz w:val="20"/>
          <w:szCs w:val="20"/>
          <w:lang w:eastAsia="en-GB"/>
        </w:rPr>
        <w:t xml:space="preserve"> </w:t>
      </w:r>
      <w:r w:rsidR="0004259D">
        <w:rPr>
          <w:rFonts w:ascii="Courier New" w:eastAsia="Times New Roman" w:hAnsi="Courier New" w:cs="Courier New"/>
          <w:color w:val="000000"/>
          <w:sz w:val="20"/>
          <w:szCs w:val="20"/>
          <w:lang w:eastAsia="en-GB"/>
        </w:rPr>
        <w:t xml:space="preserve">Data used in the </w:t>
      </w:r>
      <w:r w:rsidR="005377A2">
        <w:rPr>
          <w:rFonts w:ascii="Courier New" w:eastAsia="Times New Roman" w:hAnsi="Courier New" w:cs="Courier New"/>
          <w:color w:val="000000"/>
          <w:sz w:val="20"/>
          <w:szCs w:val="20"/>
          <w:lang w:eastAsia="en-GB"/>
        </w:rPr>
        <w:t xml:space="preserve">article </w:t>
      </w:r>
      <w:r w:rsidR="00B6792C">
        <w:rPr>
          <w:rFonts w:ascii="Courier New" w:eastAsia="Times New Roman" w:hAnsi="Courier New" w:cs="Courier New"/>
          <w:color w:val="000000"/>
          <w:sz w:val="20"/>
          <w:szCs w:val="20"/>
          <w:lang w:eastAsia="en-GB"/>
        </w:rPr>
        <w:t>‘</w:t>
      </w:r>
      <w:r w:rsidR="00BD7649" w:rsidRPr="00BD7649">
        <w:rPr>
          <w:rFonts w:ascii="Courier New" w:eastAsia="Times New Roman" w:hAnsi="Courier New" w:cs="Courier New"/>
          <w:color w:val="000000"/>
          <w:sz w:val="20"/>
          <w:szCs w:val="20"/>
          <w:lang w:eastAsia="en-GB"/>
        </w:rPr>
        <w:t>Soluble fibres as sucrose replacers: effects on physical and sensory properties of sugar-reduced short-dough biscuits’</w:t>
      </w:r>
    </w:p>
    <w:p w14:paraId="40052C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4EF326" w14:textId="2AA21D34" w:rsidR="00167271" w:rsidRPr="003F21DB"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F21DB">
        <w:rPr>
          <w:rFonts w:ascii="Courier New" w:eastAsia="Times New Roman" w:hAnsi="Courier New" w:cs="Courier New"/>
          <w:color w:val="000000"/>
          <w:sz w:val="20"/>
          <w:szCs w:val="20"/>
          <w:lang w:eastAsia="en-GB"/>
        </w:rPr>
        <w:t xml:space="preserve">Creators: </w:t>
      </w:r>
      <w:bookmarkStart w:id="0" w:name="_Hlk96485913"/>
      <w:r w:rsidR="0000595D" w:rsidRPr="003F21DB">
        <w:rPr>
          <w:rFonts w:ascii="Courier New" w:eastAsia="Times New Roman" w:hAnsi="Courier New" w:cs="Courier New"/>
          <w:color w:val="000000"/>
          <w:sz w:val="20"/>
          <w:szCs w:val="20"/>
          <w:lang w:eastAsia="en-GB"/>
        </w:rPr>
        <w:t>T</w:t>
      </w:r>
      <w:r w:rsidR="0044222B">
        <w:rPr>
          <w:rFonts w:ascii="Courier New" w:eastAsia="Times New Roman" w:hAnsi="Courier New" w:cs="Courier New"/>
          <w:color w:val="000000"/>
          <w:sz w:val="20"/>
          <w:szCs w:val="20"/>
          <w:lang w:eastAsia="en-GB"/>
        </w:rPr>
        <w:t>hao H.T</w:t>
      </w:r>
      <w:r w:rsidR="00166DE7">
        <w:rPr>
          <w:rFonts w:ascii="Courier New" w:eastAsia="Times New Roman" w:hAnsi="Courier New" w:cs="Courier New"/>
          <w:color w:val="000000"/>
          <w:sz w:val="20"/>
          <w:szCs w:val="20"/>
          <w:lang w:eastAsia="en-GB"/>
        </w:rPr>
        <w:t>.</w:t>
      </w:r>
      <w:r w:rsidR="0000595D" w:rsidRPr="003F21DB">
        <w:rPr>
          <w:rFonts w:ascii="Courier New" w:eastAsia="Times New Roman" w:hAnsi="Courier New" w:cs="Courier New"/>
          <w:color w:val="000000"/>
          <w:sz w:val="20"/>
          <w:szCs w:val="20"/>
          <w:lang w:eastAsia="en-GB"/>
        </w:rPr>
        <w:t xml:space="preserve"> Nguy</w:t>
      </w:r>
      <w:r w:rsidR="0010411D">
        <w:rPr>
          <w:rFonts w:ascii="Courier New" w:eastAsia="Times New Roman" w:hAnsi="Courier New" w:cs="Courier New"/>
          <w:color w:val="000000"/>
          <w:sz w:val="20"/>
          <w:szCs w:val="20"/>
          <w:lang w:eastAsia="en-GB"/>
        </w:rPr>
        <w:t>e</w:t>
      </w:r>
      <w:r w:rsidR="0000595D" w:rsidRPr="003F21DB">
        <w:rPr>
          <w:rFonts w:ascii="Courier New" w:eastAsia="Times New Roman" w:hAnsi="Courier New" w:cs="Courier New"/>
          <w:color w:val="000000"/>
          <w:sz w:val="20"/>
          <w:szCs w:val="20"/>
          <w:lang w:eastAsia="en-GB"/>
        </w:rPr>
        <w:t>n</w:t>
      </w:r>
      <w:r w:rsidR="004B2DFD" w:rsidRPr="003F21DB">
        <w:rPr>
          <w:rFonts w:ascii="Courier New" w:eastAsia="Times New Roman" w:hAnsi="Courier New" w:cs="Courier New"/>
          <w:color w:val="000000"/>
          <w:sz w:val="20"/>
          <w:szCs w:val="20"/>
          <w:lang w:eastAsia="en-GB"/>
        </w:rPr>
        <w:t xml:space="preserve">, </w:t>
      </w:r>
      <w:r w:rsidR="003D5F85" w:rsidRPr="003F21DB">
        <w:rPr>
          <w:rFonts w:ascii="Courier New" w:eastAsia="Times New Roman" w:hAnsi="Courier New" w:cs="Courier New"/>
          <w:color w:val="000000"/>
          <w:sz w:val="20"/>
          <w:szCs w:val="20"/>
          <w:lang w:eastAsia="en-GB"/>
        </w:rPr>
        <w:t xml:space="preserve">Rui Ding, </w:t>
      </w:r>
      <w:r w:rsidR="001B2CC5" w:rsidRPr="003F21DB">
        <w:rPr>
          <w:rFonts w:ascii="Courier New" w:eastAsia="Times New Roman" w:hAnsi="Courier New" w:cs="Courier New"/>
          <w:color w:val="000000"/>
          <w:sz w:val="20"/>
          <w:szCs w:val="20"/>
          <w:lang w:eastAsia="en-GB"/>
        </w:rPr>
        <w:t xml:space="preserve">Afroditi Chatzifragkou, </w:t>
      </w:r>
      <w:r w:rsidR="003D5F85" w:rsidRPr="003F21DB">
        <w:rPr>
          <w:rFonts w:ascii="Courier New" w:eastAsia="Times New Roman" w:hAnsi="Courier New" w:cs="Courier New"/>
          <w:color w:val="000000"/>
          <w:sz w:val="20"/>
          <w:szCs w:val="20"/>
          <w:lang w:eastAsia="en-GB"/>
        </w:rPr>
        <w:t xml:space="preserve">Lisa Methven </w:t>
      </w:r>
      <w:r w:rsidR="004B2DFD" w:rsidRPr="003F21DB">
        <w:rPr>
          <w:rFonts w:ascii="Courier New" w:eastAsia="Times New Roman" w:hAnsi="Courier New" w:cs="Courier New"/>
          <w:color w:val="000000"/>
          <w:sz w:val="20"/>
          <w:szCs w:val="20"/>
          <w:lang w:eastAsia="en-GB"/>
        </w:rPr>
        <w:t>and Julia Rodriguez</w:t>
      </w:r>
      <w:r w:rsidR="00853BCF" w:rsidRPr="003F21DB">
        <w:rPr>
          <w:rFonts w:ascii="Courier New" w:eastAsia="Times New Roman" w:hAnsi="Courier New" w:cs="Courier New"/>
          <w:color w:val="000000"/>
          <w:sz w:val="20"/>
          <w:szCs w:val="20"/>
          <w:lang w:eastAsia="en-GB"/>
        </w:rPr>
        <w:t>-</w:t>
      </w:r>
      <w:r w:rsidR="004B2DFD" w:rsidRPr="003F21DB">
        <w:rPr>
          <w:rFonts w:ascii="Courier New" w:eastAsia="Times New Roman" w:hAnsi="Courier New" w:cs="Courier New"/>
          <w:color w:val="000000"/>
          <w:sz w:val="20"/>
          <w:szCs w:val="20"/>
          <w:lang w:eastAsia="en-GB"/>
        </w:rPr>
        <w:t xml:space="preserve">Garcia </w:t>
      </w:r>
      <w:bookmarkEnd w:id="0"/>
    </w:p>
    <w:p w14:paraId="20B43E13" w14:textId="77777777" w:rsidR="002A46E1" w:rsidRPr="003F21DB" w:rsidRDefault="002A46E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AD2DB6A" w14:textId="3E8213AA" w:rsidR="00167271" w:rsidRPr="00167271" w:rsidRDefault="00167271" w:rsidP="0021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Organisation</w:t>
      </w:r>
      <w:r w:rsidR="00475162">
        <w:rPr>
          <w:rFonts w:ascii="Courier New" w:eastAsia="Times New Roman" w:hAnsi="Courier New" w:cs="Courier New"/>
          <w:color w:val="000000"/>
          <w:sz w:val="20"/>
          <w:szCs w:val="20"/>
          <w:lang w:eastAsia="en-GB"/>
        </w:rPr>
        <w:t>s</w:t>
      </w:r>
      <w:r w:rsidRPr="00167271">
        <w:rPr>
          <w:rFonts w:ascii="Courier New" w:eastAsia="Times New Roman" w:hAnsi="Courier New" w:cs="Courier New"/>
          <w:color w:val="000000"/>
          <w:sz w:val="20"/>
          <w:szCs w:val="20"/>
          <w:lang w:eastAsia="en-GB"/>
        </w:rPr>
        <w:t>: University of Reading</w:t>
      </w:r>
    </w:p>
    <w:p w14:paraId="5638267B"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928E0A" w14:textId="4B734A78" w:rsidR="00ED4CDB" w:rsidRPr="002F2FEA" w:rsidRDefault="00167271" w:rsidP="00ED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Rights-holders:</w:t>
      </w:r>
      <w:r w:rsidR="002A46E1" w:rsidRPr="002A46E1">
        <w:rPr>
          <w:rFonts w:ascii="Courier New" w:eastAsia="Times New Roman" w:hAnsi="Courier New" w:cs="Courier New"/>
          <w:color w:val="000000"/>
          <w:sz w:val="20"/>
          <w:szCs w:val="20"/>
          <w:lang w:eastAsia="en-GB"/>
        </w:rPr>
        <w:t xml:space="preserve"> </w:t>
      </w:r>
      <w:r w:rsidR="003D5F85">
        <w:rPr>
          <w:rFonts w:ascii="Courier New" w:eastAsia="Times New Roman" w:hAnsi="Courier New" w:cs="Courier New"/>
          <w:color w:val="000000"/>
          <w:sz w:val="20"/>
          <w:szCs w:val="20"/>
          <w:lang w:eastAsia="en-GB"/>
        </w:rPr>
        <w:t>T</w:t>
      </w:r>
      <w:r w:rsidR="00166DE7">
        <w:rPr>
          <w:rFonts w:ascii="Courier New" w:eastAsia="Times New Roman" w:hAnsi="Courier New" w:cs="Courier New"/>
          <w:color w:val="000000"/>
          <w:sz w:val="20"/>
          <w:szCs w:val="20"/>
          <w:lang w:eastAsia="en-GB"/>
        </w:rPr>
        <w:t>hao H.T.</w:t>
      </w:r>
      <w:r w:rsidR="003D5F85">
        <w:rPr>
          <w:rFonts w:ascii="Courier New" w:eastAsia="Times New Roman" w:hAnsi="Courier New" w:cs="Courier New"/>
          <w:color w:val="000000"/>
          <w:sz w:val="20"/>
          <w:szCs w:val="20"/>
          <w:lang w:eastAsia="en-GB"/>
        </w:rPr>
        <w:t xml:space="preserve"> </w:t>
      </w:r>
      <w:r w:rsidR="003D5F85" w:rsidRPr="003D5F85">
        <w:rPr>
          <w:rFonts w:ascii="Courier New" w:eastAsia="Times New Roman" w:hAnsi="Courier New" w:cs="Courier New"/>
          <w:color w:val="000000"/>
          <w:sz w:val="20"/>
          <w:szCs w:val="20"/>
          <w:lang w:eastAsia="en-GB"/>
        </w:rPr>
        <w:t>Nguy</w:t>
      </w:r>
      <w:r w:rsidR="0010411D">
        <w:rPr>
          <w:rFonts w:ascii="Courier New" w:eastAsia="Times New Roman" w:hAnsi="Courier New" w:cs="Courier New"/>
          <w:color w:val="000000"/>
          <w:sz w:val="20"/>
          <w:szCs w:val="20"/>
          <w:lang w:eastAsia="en-GB"/>
        </w:rPr>
        <w:t>e</w:t>
      </w:r>
      <w:r w:rsidR="003D5F85" w:rsidRPr="003D5F85">
        <w:rPr>
          <w:rFonts w:ascii="Courier New" w:eastAsia="Times New Roman" w:hAnsi="Courier New" w:cs="Courier New"/>
          <w:color w:val="000000"/>
          <w:sz w:val="20"/>
          <w:szCs w:val="20"/>
          <w:lang w:eastAsia="en-GB"/>
        </w:rPr>
        <w:t>n</w:t>
      </w:r>
      <w:r w:rsidR="00ED4CDB" w:rsidRPr="002F2FEA">
        <w:rPr>
          <w:rFonts w:ascii="Courier New" w:eastAsia="Times New Roman" w:hAnsi="Courier New" w:cs="Courier New"/>
          <w:color w:val="000000"/>
          <w:sz w:val="20"/>
          <w:szCs w:val="20"/>
          <w:lang w:eastAsia="en-GB"/>
        </w:rPr>
        <w:t>, University of R</w:t>
      </w:r>
      <w:r w:rsidR="00ED4CDB">
        <w:rPr>
          <w:rFonts w:ascii="Courier New" w:eastAsia="Times New Roman" w:hAnsi="Courier New" w:cs="Courier New"/>
          <w:color w:val="000000"/>
          <w:sz w:val="20"/>
          <w:szCs w:val="20"/>
          <w:lang w:eastAsia="en-GB"/>
        </w:rPr>
        <w:t>eading</w:t>
      </w:r>
    </w:p>
    <w:p w14:paraId="1CBBE88D" w14:textId="305FE9DA"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FD51893" w14:textId="3445EBA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Publication Year:</w:t>
      </w:r>
      <w:r w:rsidR="002A46E1">
        <w:rPr>
          <w:rFonts w:ascii="Courier New" w:eastAsia="Times New Roman" w:hAnsi="Courier New" w:cs="Courier New"/>
          <w:color w:val="000000"/>
          <w:sz w:val="20"/>
          <w:szCs w:val="20"/>
          <w:lang w:eastAsia="en-GB"/>
        </w:rPr>
        <w:t xml:space="preserve"> </w:t>
      </w:r>
      <w:r w:rsidR="002A46E1" w:rsidRPr="00357C2A">
        <w:rPr>
          <w:rFonts w:ascii="Courier New" w:eastAsia="Times New Roman" w:hAnsi="Courier New" w:cs="Courier New"/>
          <w:color w:val="000000"/>
          <w:sz w:val="20"/>
          <w:szCs w:val="20"/>
          <w:lang w:eastAsia="en-GB"/>
        </w:rPr>
        <w:t>202</w:t>
      </w:r>
      <w:r w:rsidR="004B2DFD" w:rsidRPr="00357C2A">
        <w:rPr>
          <w:rFonts w:ascii="Courier New" w:eastAsia="Times New Roman" w:hAnsi="Courier New" w:cs="Courier New"/>
          <w:color w:val="000000"/>
          <w:sz w:val="20"/>
          <w:szCs w:val="20"/>
          <w:lang w:eastAsia="en-GB"/>
        </w:rPr>
        <w:t>2</w:t>
      </w:r>
    </w:p>
    <w:p w14:paraId="5D1CB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4F10A41" w14:textId="0DA6E889" w:rsidR="005B483A"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A03193">
        <w:rPr>
          <w:rFonts w:ascii="Courier New" w:eastAsia="Times New Roman" w:hAnsi="Courier New" w:cs="Courier New"/>
          <w:color w:val="000000"/>
          <w:sz w:val="20"/>
          <w:szCs w:val="20"/>
          <w:lang w:eastAsia="en-GB"/>
        </w:rPr>
        <w:t>Description</w:t>
      </w:r>
      <w:r w:rsidRPr="00167271">
        <w:rPr>
          <w:rFonts w:ascii="Courier New" w:eastAsia="Times New Roman" w:hAnsi="Courier New" w:cs="Courier New"/>
          <w:color w:val="000000"/>
          <w:sz w:val="20"/>
          <w:szCs w:val="20"/>
          <w:lang w:eastAsia="en-GB"/>
        </w:rPr>
        <w:t xml:space="preserve">: </w:t>
      </w:r>
      <w:r w:rsidR="007B7317">
        <w:rPr>
          <w:rFonts w:ascii="Courier New" w:eastAsia="Times New Roman" w:hAnsi="Courier New" w:cs="Courier New"/>
          <w:color w:val="000000"/>
          <w:sz w:val="20"/>
          <w:szCs w:val="20"/>
          <w:lang w:eastAsia="en-GB"/>
        </w:rPr>
        <w:t>Th</w:t>
      </w:r>
      <w:r w:rsidR="000D279C">
        <w:rPr>
          <w:rFonts w:ascii="Courier New" w:eastAsia="Times New Roman" w:hAnsi="Courier New" w:cs="Courier New"/>
          <w:color w:val="000000"/>
          <w:sz w:val="20"/>
          <w:szCs w:val="20"/>
          <w:lang w:eastAsia="en-GB"/>
        </w:rPr>
        <w:t>is data</w:t>
      </w:r>
      <w:r w:rsidR="00A5603E">
        <w:rPr>
          <w:rFonts w:ascii="Courier New" w:eastAsia="Times New Roman" w:hAnsi="Courier New" w:cs="Courier New"/>
          <w:color w:val="000000"/>
          <w:sz w:val="20"/>
          <w:szCs w:val="20"/>
          <w:lang w:eastAsia="en-GB"/>
        </w:rPr>
        <w:t>set contains data obtained from experimental work</w:t>
      </w:r>
      <w:r w:rsidR="00E30759">
        <w:rPr>
          <w:rFonts w:ascii="Courier New" w:eastAsia="Times New Roman" w:hAnsi="Courier New" w:cs="Courier New"/>
          <w:color w:val="000000"/>
          <w:sz w:val="20"/>
          <w:szCs w:val="20"/>
          <w:lang w:eastAsia="en-GB"/>
        </w:rPr>
        <w:t xml:space="preserve"> o</w:t>
      </w:r>
      <w:r w:rsidR="00806151">
        <w:rPr>
          <w:rFonts w:ascii="Courier New" w:eastAsia="Times New Roman" w:hAnsi="Courier New" w:cs="Courier New"/>
          <w:color w:val="000000"/>
          <w:sz w:val="20"/>
          <w:szCs w:val="20"/>
          <w:lang w:eastAsia="en-GB"/>
        </w:rPr>
        <w:t>n</w:t>
      </w:r>
      <w:r w:rsidR="00E30759">
        <w:rPr>
          <w:rFonts w:ascii="Courier New" w:eastAsia="Times New Roman" w:hAnsi="Courier New" w:cs="Courier New"/>
          <w:color w:val="000000"/>
          <w:sz w:val="20"/>
          <w:szCs w:val="20"/>
          <w:lang w:eastAsia="en-GB"/>
        </w:rPr>
        <w:t xml:space="preserve"> the </w:t>
      </w:r>
      <w:r w:rsidR="00935061">
        <w:rPr>
          <w:rFonts w:ascii="Courier New" w:eastAsia="Times New Roman" w:hAnsi="Courier New" w:cs="Courier New"/>
          <w:color w:val="000000"/>
          <w:sz w:val="20"/>
          <w:szCs w:val="20"/>
          <w:lang w:eastAsia="en-GB"/>
        </w:rPr>
        <w:t xml:space="preserve">chemical, physical and sensorial </w:t>
      </w:r>
      <w:r w:rsidR="00E30759">
        <w:rPr>
          <w:rFonts w:ascii="Courier New" w:eastAsia="Times New Roman" w:hAnsi="Courier New" w:cs="Courier New"/>
          <w:color w:val="000000"/>
          <w:sz w:val="20"/>
          <w:szCs w:val="20"/>
          <w:lang w:eastAsia="en-GB"/>
        </w:rPr>
        <w:t>charac</w:t>
      </w:r>
      <w:r w:rsidR="00F91384">
        <w:rPr>
          <w:rFonts w:ascii="Courier New" w:eastAsia="Times New Roman" w:hAnsi="Courier New" w:cs="Courier New"/>
          <w:color w:val="000000"/>
          <w:sz w:val="20"/>
          <w:szCs w:val="20"/>
          <w:lang w:eastAsia="en-GB"/>
        </w:rPr>
        <w:t xml:space="preserve">terisation </w:t>
      </w:r>
      <w:r w:rsidR="000E6B3B">
        <w:rPr>
          <w:rFonts w:ascii="Courier New" w:eastAsia="Times New Roman" w:hAnsi="Courier New" w:cs="Courier New"/>
          <w:color w:val="000000"/>
          <w:sz w:val="20"/>
          <w:szCs w:val="20"/>
          <w:lang w:eastAsia="en-GB"/>
        </w:rPr>
        <w:t xml:space="preserve">of </w:t>
      </w:r>
      <w:r w:rsidR="00DB3FA5">
        <w:rPr>
          <w:rFonts w:ascii="Courier New" w:eastAsia="Times New Roman" w:hAnsi="Courier New" w:cs="Courier New"/>
          <w:color w:val="000000"/>
          <w:sz w:val="20"/>
          <w:szCs w:val="20"/>
          <w:lang w:eastAsia="en-GB"/>
        </w:rPr>
        <w:t xml:space="preserve">dough and biscuits when </w:t>
      </w:r>
      <w:r w:rsidR="00A01199">
        <w:rPr>
          <w:rFonts w:ascii="Courier New" w:eastAsia="Times New Roman" w:hAnsi="Courier New" w:cs="Courier New"/>
          <w:color w:val="000000"/>
          <w:sz w:val="20"/>
          <w:szCs w:val="20"/>
          <w:lang w:eastAsia="en-GB"/>
        </w:rPr>
        <w:t>redu</w:t>
      </w:r>
      <w:r w:rsidR="0040156E">
        <w:rPr>
          <w:rFonts w:ascii="Courier New" w:eastAsia="Times New Roman" w:hAnsi="Courier New" w:cs="Courier New"/>
          <w:color w:val="000000"/>
          <w:sz w:val="20"/>
          <w:szCs w:val="20"/>
          <w:lang w:eastAsia="en-GB"/>
        </w:rPr>
        <w:t>c</w:t>
      </w:r>
      <w:r w:rsidR="00A01199">
        <w:rPr>
          <w:rFonts w:ascii="Courier New" w:eastAsia="Times New Roman" w:hAnsi="Courier New" w:cs="Courier New"/>
          <w:color w:val="000000"/>
          <w:sz w:val="20"/>
          <w:szCs w:val="20"/>
          <w:lang w:eastAsia="en-GB"/>
        </w:rPr>
        <w:t>in</w:t>
      </w:r>
      <w:r w:rsidR="0040156E">
        <w:rPr>
          <w:rFonts w:ascii="Courier New" w:eastAsia="Times New Roman" w:hAnsi="Courier New" w:cs="Courier New"/>
          <w:color w:val="000000"/>
          <w:sz w:val="20"/>
          <w:szCs w:val="20"/>
          <w:lang w:eastAsia="en-GB"/>
        </w:rPr>
        <w:t>g</w:t>
      </w:r>
      <w:r w:rsidR="00A01199">
        <w:rPr>
          <w:rFonts w:ascii="Courier New" w:eastAsia="Times New Roman" w:hAnsi="Courier New" w:cs="Courier New"/>
          <w:color w:val="000000"/>
          <w:sz w:val="20"/>
          <w:szCs w:val="20"/>
          <w:lang w:eastAsia="en-GB"/>
        </w:rPr>
        <w:t xml:space="preserve"> 30% of sugar by replacing </w:t>
      </w:r>
      <w:r w:rsidR="00DB3FA5">
        <w:rPr>
          <w:rFonts w:ascii="Courier New" w:eastAsia="Times New Roman" w:hAnsi="Courier New" w:cs="Courier New"/>
          <w:color w:val="000000"/>
          <w:sz w:val="20"/>
          <w:szCs w:val="20"/>
          <w:lang w:eastAsia="en-GB"/>
        </w:rPr>
        <w:t xml:space="preserve">sucrose </w:t>
      </w:r>
      <w:r w:rsidR="005B483A">
        <w:rPr>
          <w:rFonts w:ascii="Courier New" w:eastAsia="Times New Roman" w:hAnsi="Courier New" w:cs="Courier New"/>
          <w:color w:val="000000"/>
          <w:sz w:val="20"/>
          <w:szCs w:val="20"/>
          <w:lang w:eastAsia="en-GB"/>
        </w:rPr>
        <w:t>with four different soluble fibres</w:t>
      </w:r>
      <w:r w:rsidR="00941CC9">
        <w:rPr>
          <w:rFonts w:ascii="Courier New" w:eastAsia="Times New Roman" w:hAnsi="Courier New" w:cs="Courier New"/>
          <w:color w:val="000000"/>
          <w:sz w:val="20"/>
          <w:szCs w:val="20"/>
          <w:lang w:eastAsia="en-GB"/>
        </w:rPr>
        <w:t xml:space="preserve"> (</w:t>
      </w:r>
      <w:r w:rsidR="00941CC9" w:rsidRPr="00941CC9">
        <w:rPr>
          <w:rFonts w:ascii="Courier New" w:eastAsia="Times New Roman" w:hAnsi="Courier New" w:cs="Courier New"/>
          <w:color w:val="000000"/>
          <w:sz w:val="20"/>
          <w:szCs w:val="20"/>
          <w:lang w:eastAsia="en-GB"/>
        </w:rPr>
        <w:t>Nutriose® FM06</w:t>
      </w:r>
      <w:r w:rsidR="00941CC9">
        <w:rPr>
          <w:rFonts w:ascii="Courier New" w:eastAsia="Times New Roman" w:hAnsi="Courier New" w:cs="Courier New"/>
          <w:color w:val="000000"/>
          <w:sz w:val="20"/>
          <w:szCs w:val="20"/>
          <w:lang w:eastAsia="en-GB"/>
        </w:rPr>
        <w:t xml:space="preserve">, </w:t>
      </w:r>
      <w:r w:rsidR="00941CC9" w:rsidRPr="00941CC9">
        <w:rPr>
          <w:rFonts w:ascii="Courier New" w:eastAsia="Times New Roman" w:hAnsi="Courier New" w:cs="Courier New"/>
          <w:color w:val="000000"/>
          <w:sz w:val="20"/>
          <w:szCs w:val="20"/>
          <w:lang w:eastAsia="en-GB"/>
        </w:rPr>
        <w:t>Promitor® 70R</w:t>
      </w:r>
      <w:r w:rsidR="00941CC9">
        <w:rPr>
          <w:rFonts w:ascii="Courier New" w:eastAsia="Times New Roman" w:hAnsi="Courier New" w:cs="Courier New"/>
          <w:color w:val="000000"/>
          <w:sz w:val="20"/>
          <w:szCs w:val="20"/>
          <w:lang w:eastAsia="en-GB"/>
        </w:rPr>
        <w:t xml:space="preserve">, </w:t>
      </w:r>
      <w:r w:rsidR="00E36F41" w:rsidRPr="00E36F41">
        <w:rPr>
          <w:rFonts w:ascii="Courier New" w:eastAsia="Times New Roman" w:hAnsi="Courier New" w:cs="Courier New"/>
          <w:color w:val="000000"/>
          <w:sz w:val="20"/>
          <w:szCs w:val="20"/>
          <w:lang w:eastAsia="en-GB"/>
        </w:rPr>
        <w:t>Orafti® HIS</w:t>
      </w:r>
      <w:r w:rsidR="00E36F41">
        <w:rPr>
          <w:rFonts w:ascii="Courier New" w:eastAsia="Times New Roman" w:hAnsi="Courier New" w:cs="Courier New"/>
          <w:color w:val="000000"/>
          <w:sz w:val="20"/>
          <w:szCs w:val="20"/>
          <w:lang w:eastAsia="en-GB"/>
        </w:rPr>
        <w:t xml:space="preserve">, and </w:t>
      </w:r>
      <w:r w:rsidR="00E36F41" w:rsidRPr="00E36F41">
        <w:rPr>
          <w:rFonts w:ascii="Courier New" w:eastAsia="Times New Roman" w:hAnsi="Courier New" w:cs="Courier New"/>
          <w:color w:val="000000"/>
          <w:sz w:val="20"/>
          <w:szCs w:val="20"/>
          <w:lang w:eastAsia="en-GB"/>
        </w:rPr>
        <w:t>Fibruline™ Instant</w:t>
      </w:r>
      <w:r w:rsidR="00E36F41">
        <w:rPr>
          <w:rFonts w:ascii="Courier New" w:eastAsia="Times New Roman" w:hAnsi="Courier New" w:cs="Courier New"/>
          <w:color w:val="000000"/>
          <w:sz w:val="20"/>
          <w:szCs w:val="20"/>
          <w:lang w:eastAsia="en-GB"/>
        </w:rPr>
        <w:t>)</w:t>
      </w:r>
      <w:r w:rsidR="006241B7">
        <w:rPr>
          <w:rFonts w:ascii="Courier New" w:eastAsia="Times New Roman" w:hAnsi="Courier New" w:cs="Courier New"/>
          <w:color w:val="000000"/>
          <w:sz w:val="20"/>
          <w:szCs w:val="20"/>
          <w:lang w:eastAsia="en-GB"/>
        </w:rPr>
        <w:t xml:space="preserve">. Data was obtained using </w:t>
      </w:r>
      <w:r w:rsidR="00C84EEE">
        <w:rPr>
          <w:rFonts w:ascii="Courier New" w:eastAsia="Times New Roman" w:hAnsi="Courier New" w:cs="Courier New"/>
          <w:color w:val="000000"/>
          <w:sz w:val="20"/>
          <w:szCs w:val="20"/>
          <w:lang w:eastAsia="en-GB"/>
        </w:rPr>
        <w:t>a High Performance Liquid Chromatography (HPLC)</w:t>
      </w:r>
      <w:r w:rsidR="00862CE8">
        <w:rPr>
          <w:rFonts w:ascii="Courier New" w:eastAsia="Times New Roman" w:hAnsi="Courier New" w:cs="Courier New"/>
          <w:color w:val="000000"/>
          <w:sz w:val="20"/>
          <w:szCs w:val="20"/>
          <w:lang w:eastAsia="en-GB"/>
        </w:rPr>
        <w:t xml:space="preserve"> </w:t>
      </w:r>
      <w:r w:rsidR="00C84EEE">
        <w:rPr>
          <w:rFonts w:ascii="Courier New" w:eastAsia="Times New Roman" w:hAnsi="Courier New" w:cs="Courier New"/>
          <w:color w:val="000000"/>
          <w:sz w:val="20"/>
          <w:szCs w:val="20"/>
          <w:lang w:eastAsia="en-GB"/>
        </w:rPr>
        <w:t xml:space="preserve">method to analyse the degree of polymerisation of the </w:t>
      </w:r>
      <w:r w:rsidR="00113E90">
        <w:rPr>
          <w:rFonts w:ascii="Courier New" w:eastAsia="Times New Roman" w:hAnsi="Courier New" w:cs="Courier New"/>
          <w:color w:val="000000"/>
          <w:sz w:val="20"/>
          <w:szCs w:val="20"/>
          <w:lang w:eastAsia="en-GB"/>
        </w:rPr>
        <w:t xml:space="preserve">fibres; </w:t>
      </w:r>
      <w:r w:rsidR="0069030D">
        <w:rPr>
          <w:rFonts w:ascii="Courier New" w:eastAsia="Times New Roman" w:hAnsi="Courier New" w:cs="Courier New"/>
          <w:color w:val="000000"/>
          <w:sz w:val="20"/>
          <w:szCs w:val="20"/>
          <w:lang w:eastAsia="en-GB"/>
        </w:rPr>
        <w:t xml:space="preserve">a rheometer (viscoelastic properties of doughs); a </w:t>
      </w:r>
      <w:r w:rsidR="00162866">
        <w:rPr>
          <w:rFonts w:ascii="Courier New" w:eastAsia="Times New Roman" w:hAnsi="Courier New" w:cs="Courier New"/>
          <w:color w:val="000000"/>
          <w:sz w:val="20"/>
          <w:szCs w:val="20"/>
          <w:lang w:eastAsia="en-GB"/>
        </w:rPr>
        <w:t xml:space="preserve">standard </w:t>
      </w:r>
      <w:r w:rsidR="0069030D">
        <w:rPr>
          <w:rFonts w:ascii="Courier New" w:eastAsia="Times New Roman" w:hAnsi="Courier New" w:cs="Courier New"/>
          <w:color w:val="000000"/>
          <w:sz w:val="20"/>
          <w:szCs w:val="20"/>
          <w:lang w:eastAsia="en-GB"/>
        </w:rPr>
        <w:t xml:space="preserve">balance, a moisture </w:t>
      </w:r>
      <w:r w:rsidR="00162866">
        <w:rPr>
          <w:rFonts w:ascii="Courier New" w:eastAsia="Times New Roman" w:hAnsi="Courier New" w:cs="Courier New"/>
          <w:color w:val="000000"/>
          <w:sz w:val="20"/>
          <w:szCs w:val="20"/>
          <w:lang w:eastAsia="en-GB"/>
        </w:rPr>
        <w:t xml:space="preserve">balance </w:t>
      </w:r>
      <w:r w:rsidR="0069030D">
        <w:rPr>
          <w:rFonts w:ascii="Courier New" w:eastAsia="Times New Roman" w:hAnsi="Courier New" w:cs="Courier New"/>
          <w:color w:val="000000"/>
          <w:sz w:val="20"/>
          <w:szCs w:val="20"/>
          <w:lang w:eastAsia="en-GB"/>
        </w:rPr>
        <w:t>and water activity analyser</w:t>
      </w:r>
      <w:r w:rsidR="00162866">
        <w:rPr>
          <w:rFonts w:ascii="Courier New" w:eastAsia="Times New Roman" w:hAnsi="Courier New" w:cs="Courier New"/>
          <w:color w:val="000000"/>
          <w:sz w:val="20"/>
          <w:szCs w:val="20"/>
          <w:lang w:eastAsia="en-GB"/>
        </w:rPr>
        <w:t xml:space="preserve"> (weight loss, moisture and water activity of biscuits); a caliper (dimensions of biscuits); </w:t>
      </w:r>
      <w:r w:rsidR="00997990">
        <w:rPr>
          <w:rFonts w:ascii="Courier New" w:eastAsia="Times New Roman" w:hAnsi="Courier New" w:cs="Courier New"/>
          <w:color w:val="000000"/>
          <w:sz w:val="20"/>
          <w:szCs w:val="20"/>
          <w:lang w:eastAsia="en-GB"/>
        </w:rPr>
        <w:t>texture analyser (</w:t>
      </w:r>
      <w:r w:rsidR="00430190">
        <w:rPr>
          <w:rFonts w:ascii="Courier New" w:eastAsia="Times New Roman" w:hAnsi="Courier New" w:cs="Courier New"/>
          <w:color w:val="000000"/>
          <w:sz w:val="20"/>
          <w:szCs w:val="20"/>
          <w:lang w:eastAsia="en-GB"/>
        </w:rPr>
        <w:t>resistance to penetration, number of peaks, breaking strength and fracturability); colorimeter (</w:t>
      </w:r>
      <w:r w:rsidR="006D346B">
        <w:rPr>
          <w:rFonts w:ascii="Courier New" w:eastAsia="Times New Roman" w:hAnsi="Courier New" w:cs="Courier New"/>
          <w:color w:val="000000"/>
          <w:sz w:val="20"/>
          <w:szCs w:val="20"/>
          <w:lang w:eastAsia="en-GB"/>
        </w:rPr>
        <w:t>CIEL*a*b* coordinates), and the trained sensory panel (biscuit profiling).</w:t>
      </w:r>
    </w:p>
    <w:p w14:paraId="54BCD06B" w14:textId="77777777" w:rsidR="00935061" w:rsidRDefault="0093506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0B8EB11" w14:textId="6D0C59D6"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Cite as: </w:t>
      </w:r>
      <w:r w:rsidR="00767A31">
        <w:rPr>
          <w:rFonts w:ascii="Courier New" w:eastAsia="Times New Roman" w:hAnsi="Courier New" w:cs="Courier New"/>
          <w:color w:val="000000"/>
          <w:sz w:val="20"/>
          <w:szCs w:val="20"/>
          <w:lang w:eastAsia="en-GB"/>
        </w:rPr>
        <w:t xml:space="preserve">Thao H.T. </w:t>
      </w:r>
      <w:r w:rsidR="00767A31" w:rsidRPr="003D5F85">
        <w:rPr>
          <w:rFonts w:ascii="Courier New" w:eastAsia="Times New Roman" w:hAnsi="Courier New" w:cs="Courier New"/>
          <w:color w:val="000000"/>
          <w:sz w:val="20"/>
          <w:szCs w:val="20"/>
          <w:lang w:eastAsia="en-GB"/>
        </w:rPr>
        <w:t>Nguy</w:t>
      </w:r>
      <w:r w:rsidR="0010411D">
        <w:rPr>
          <w:rFonts w:ascii="Courier New" w:eastAsia="Times New Roman" w:hAnsi="Courier New" w:cs="Courier New"/>
          <w:color w:val="000000"/>
          <w:sz w:val="20"/>
          <w:szCs w:val="20"/>
          <w:lang w:eastAsia="en-GB"/>
        </w:rPr>
        <w:t>e</w:t>
      </w:r>
      <w:r w:rsidR="00767A31" w:rsidRPr="003D5F85">
        <w:rPr>
          <w:rFonts w:ascii="Courier New" w:eastAsia="Times New Roman" w:hAnsi="Courier New" w:cs="Courier New"/>
          <w:color w:val="000000"/>
          <w:sz w:val="20"/>
          <w:szCs w:val="20"/>
          <w:lang w:eastAsia="en-GB"/>
        </w:rPr>
        <w:t>n</w:t>
      </w:r>
      <w:r w:rsidR="0041769A" w:rsidRPr="0041769A">
        <w:rPr>
          <w:rFonts w:ascii="Courier New" w:eastAsia="Times New Roman" w:hAnsi="Courier New" w:cs="Courier New"/>
          <w:color w:val="000000"/>
          <w:sz w:val="20"/>
          <w:szCs w:val="20"/>
          <w:lang w:eastAsia="en-GB"/>
        </w:rPr>
        <w:t>, Rui Ding, Afroditi Chatzifragkou</w:t>
      </w:r>
      <w:r w:rsidR="00FE5362">
        <w:rPr>
          <w:rFonts w:ascii="Courier New" w:eastAsia="Times New Roman" w:hAnsi="Courier New" w:cs="Courier New"/>
          <w:color w:val="000000"/>
          <w:sz w:val="20"/>
          <w:szCs w:val="20"/>
          <w:lang w:eastAsia="en-GB"/>
        </w:rPr>
        <w:t>,</w:t>
      </w:r>
      <w:r w:rsidR="0041769A" w:rsidRPr="0041769A">
        <w:rPr>
          <w:rFonts w:ascii="Courier New" w:eastAsia="Times New Roman" w:hAnsi="Courier New" w:cs="Courier New"/>
          <w:color w:val="000000"/>
          <w:sz w:val="20"/>
          <w:szCs w:val="20"/>
          <w:lang w:eastAsia="en-GB"/>
        </w:rPr>
        <w:t xml:space="preserve"> Lisa Methven</w:t>
      </w:r>
      <w:r w:rsidR="00FE5362">
        <w:rPr>
          <w:rFonts w:ascii="Courier New" w:eastAsia="Times New Roman" w:hAnsi="Courier New" w:cs="Courier New"/>
          <w:color w:val="000000"/>
          <w:sz w:val="20"/>
          <w:szCs w:val="20"/>
          <w:lang w:eastAsia="en-GB"/>
        </w:rPr>
        <w:t>, and</w:t>
      </w:r>
      <w:r w:rsidR="0041769A" w:rsidRPr="0041769A">
        <w:rPr>
          <w:rFonts w:ascii="Courier New" w:eastAsia="Times New Roman" w:hAnsi="Courier New" w:cs="Courier New"/>
          <w:color w:val="000000"/>
          <w:sz w:val="20"/>
          <w:szCs w:val="20"/>
          <w:lang w:eastAsia="en-GB"/>
        </w:rPr>
        <w:t xml:space="preserve"> </w:t>
      </w:r>
      <w:r w:rsidR="00FE5362" w:rsidRPr="0041769A">
        <w:rPr>
          <w:rFonts w:ascii="Courier New" w:eastAsia="Times New Roman" w:hAnsi="Courier New" w:cs="Courier New"/>
          <w:color w:val="000000"/>
          <w:sz w:val="20"/>
          <w:szCs w:val="20"/>
          <w:lang w:eastAsia="en-GB"/>
        </w:rPr>
        <w:t>Julia Rodriguez</w:t>
      </w:r>
      <w:r w:rsidR="0010411D">
        <w:rPr>
          <w:rFonts w:ascii="Courier New" w:eastAsia="Times New Roman" w:hAnsi="Courier New" w:cs="Courier New"/>
          <w:color w:val="000000"/>
          <w:sz w:val="20"/>
          <w:szCs w:val="20"/>
          <w:lang w:eastAsia="en-GB"/>
        </w:rPr>
        <w:t>-</w:t>
      </w:r>
      <w:r w:rsidR="00FE5362" w:rsidRPr="0041769A">
        <w:rPr>
          <w:rFonts w:ascii="Courier New" w:eastAsia="Times New Roman" w:hAnsi="Courier New" w:cs="Courier New"/>
          <w:color w:val="000000"/>
          <w:sz w:val="20"/>
          <w:szCs w:val="20"/>
          <w:lang w:eastAsia="en-GB"/>
        </w:rPr>
        <w:t>Garcia</w:t>
      </w:r>
      <w:r w:rsidR="00FE5362">
        <w:rPr>
          <w:rFonts w:ascii="Courier New" w:eastAsia="Times New Roman" w:hAnsi="Courier New" w:cs="Courier New"/>
          <w:color w:val="000000"/>
          <w:sz w:val="20"/>
          <w:szCs w:val="20"/>
          <w:lang w:eastAsia="en-GB"/>
        </w:rPr>
        <w:t xml:space="preserve"> </w:t>
      </w:r>
      <w:r w:rsidR="00B8157A">
        <w:rPr>
          <w:rFonts w:ascii="Courier New" w:eastAsia="Times New Roman" w:hAnsi="Courier New" w:cs="Courier New"/>
          <w:color w:val="000000"/>
          <w:sz w:val="20"/>
          <w:szCs w:val="20"/>
          <w:lang w:eastAsia="en-GB"/>
        </w:rPr>
        <w:t>(</w:t>
      </w:r>
      <w:r w:rsidR="004D0A0B" w:rsidRPr="00006C76">
        <w:rPr>
          <w:rFonts w:ascii="Courier New" w:eastAsia="Times New Roman" w:hAnsi="Courier New" w:cs="Courier New"/>
          <w:color w:val="000000"/>
          <w:sz w:val="20"/>
          <w:szCs w:val="20"/>
          <w:lang w:eastAsia="en-GB"/>
        </w:rPr>
        <w:t>202</w:t>
      </w:r>
      <w:r w:rsidR="00B8157A" w:rsidRPr="00006C76">
        <w:rPr>
          <w:rFonts w:ascii="Courier New" w:eastAsia="Times New Roman" w:hAnsi="Courier New" w:cs="Courier New"/>
          <w:color w:val="000000"/>
          <w:sz w:val="20"/>
          <w:szCs w:val="20"/>
          <w:lang w:eastAsia="en-GB"/>
        </w:rPr>
        <w:t>2</w:t>
      </w:r>
      <w:r w:rsidR="004D0A0B">
        <w:rPr>
          <w:rFonts w:ascii="Courier New" w:eastAsia="Times New Roman" w:hAnsi="Courier New" w:cs="Courier New"/>
          <w:color w:val="000000"/>
          <w:sz w:val="20"/>
          <w:szCs w:val="20"/>
          <w:lang w:eastAsia="en-GB"/>
        </w:rPr>
        <w:t xml:space="preserve">): Data used in the </w:t>
      </w:r>
      <w:r w:rsidR="00C53F20">
        <w:rPr>
          <w:rFonts w:ascii="Courier New" w:eastAsia="Times New Roman" w:hAnsi="Courier New" w:cs="Courier New"/>
          <w:color w:val="000000"/>
          <w:sz w:val="20"/>
          <w:szCs w:val="20"/>
          <w:lang w:eastAsia="en-GB"/>
        </w:rPr>
        <w:t xml:space="preserve">article </w:t>
      </w:r>
      <w:r w:rsidR="00B8157A">
        <w:rPr>
          <w:rFonts w:ascii="Courier New" w:eastAsia="Times New Roman" w:hAnsi="Courier New" w:cs="Courier New"/>
          <w:color w:val="000000"/>
          <w:sz w:val="20"/>
          <w:szCs w:val="20"/>
          <w:lang w:val="en-US" w:eastAsia="en-GB"/>
        </w:rPr>
        <w:t>‘</w:t>
      </w:r>
      <w:r w:rsidR="001D4A02" w:rsidRPr="00BD7649">
        <w:rPr>
          <w:rFonts w:ascii="Courier New" w:eastAsia="Times New Roman" w:hAnsi="Courier New" w:cs="Courier New"/>
          <w:color w:val="000000"/>
          <w:sz w:val="20"/>
          <w:szCs w:val="20"/>
          <w:lang w:eastAsia="en-GB"/>
        </w:rPr>
        <w:t>Soluble fibres as sucrose replacers: effects on physical and sensory properties of sugar-reduced short-dough biscuits</w:t>
      </w:r>
      <w:r w:rsidR="001D4A02">
        <w:rPr>
          <w:rFonts w:ascii="Courier New" w:eastAsia="Times New Roman" w:hAnsi="Courier New" w:cs="Courier New"/>
          <w:color w:val="000000"/>
          <w:sz w:val="20"/>
          <w:szCs w:val="20"/>
          <w:lang w:eastAsia="en-GB"/>
        </w:rPr>
        <w:t>’</w:t>
      </w:r>
      <w:r w:rsidR="004D0A0B">
        <w:rPr>
          <w:rFonts w:ascii="Courier New" w:eastAsia="Times New Roman" w:hAnsi="Courier New" w:cs="Courier New"/>
          <w:color w:val="000000"/>
          <w:sz w:val="20"/>
          <w:szCs w:val="20"/>
          <w:lang w:eastAsia="en-GB"/>
        </w:rPr>
        <w:t xml:space="preserve">. University of Reading. </w:t>
      </w:r>
      <w:r w:rsidR="004D0A0B" w:rsidRPr="00A7270E">
        <w:rPr>
          <w:rFonts w:ascii="Courier New" w:eastAsia="Times New Roman" w:hAnsi="Courier New" w:cs="Courier New"/>
          <w:color w:val="000000"/>
          <w:sz w:val="20"/>
          <w:szCs w:val="20"/>
          <w:lang w:eastAsia="en-GB"/>
        </w:rPr>
        <w:t>Dataset</w:t>
      </w:r>
      <w:r w:rsidR="004D0A0B" w:rsidRPr="00993106">
        <w:rPr>
          <w:rFonts w:ascii="Courier New" w:eastAsia="Times New Roman" w:hAnsi="Courier New" w:cs="Courier New"/>
          <w:color w:val="000000"/>
          <w:sz w:val="20"/>
          <w:szCs w:val="20"/>
          <w:lang w:eastAsia="en-GB"/>
        </w:rPr>
        <w:t xml:space="preserve">. </w:t>
      </w:r>
      <w:r w:rsidR="00B24D70" w:rsidRPr="00B24D70">
        <w:rPr>
          <w:rFonts w:ascii="Courier New" w:eastAsia="Times New Roman" w:hAnsi="Courier New" w:cs="Courier New"/>
          <w:color w:val="000000"/>
          <w:sz w:val="20"/>
          <w:szCs w:val="20"/>
          <w:lang w:eastAsia="en-GB"/>
        </w:rPr>
        <w:t>https://doi.org/10.17864/1947.000384</w:t>
      </w:r>
    </w:p>
    <w:p w14:paraId="2DB3F811" w14:textId="77777777" w:rsidR="0045244E" w:rsidRPr="00993106" w:rsidRDefault="0045244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5E06A1" w14:textId="77777777" w:rsidR="0092541C" w:rsidRPr="00993106"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93106">
        <w:rPr>
          <w:rFonts w:ascii="Courier New" w:eastAsia="Times New Roman" w:hAnsi="Courier New" w:cs="Courier New"/>
          <w:color w:val="000000"/>
          <w:sz w:val="20"/>
          <w:szCs w:val="20"/>
          <w:lang w:eastAsia="en-GB"/>
        </w:rPr>
        <w:t xml:space="preserve">Related publication: </w:t>
      </w:r>
    </w:p>
    <w:p w14:paraId="4999683F" w14:textId="5DC23F6F" w:rsidR="001656D7" w:rsidRPr="00167271" w:rsidRDefault="0045244E"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F21DB">
        <w:rPr>
          <w:rFonts w:ascii="Courier New" w:eastAsia="Times New Roman" w:hAnsi="Courier New" w:cs="Courier New"/>
          <w:color w:val="000000"/>
          <w:sz w:val="20"/>
          <w:szCs w:val="20"/>
          <w:lang w:eastAsia="en-GB"/>
        </w:rPr>
        <w:t>Julia Rodriguez</w:t>
      </w:r>
      <w:r w:rsidR="00E924A1" w:rsidRPr="003F21DB">
        <w:rPr>
          <w:rFonts w:ascii="Courier New" w:eastAsia="Times New Roman" w:hAnsi="Courier New" w:cs="Courier New"/>
          <w:color w:val="000000"/>
          <w:sz w:val="20"/>
          <w:szCs w:val="20"/>
          <w:lang w:eastAsia="en-GB"/>
        </w:rPr>
        <w:t>-</w:t>
      </w:r>
      <w:r w:rsidRPr="003F21DB">
        <w:rPr>
          <w:rFonts w:ascii="Courier New" w:eastAsia="Times New Roman" w:hAnsi="Courier New" w:cs="Courier New"/>
          <w:color w:val="000000"/>
          <w:sz w:val="20"/>
          <w:szCs w:val="20"/>
          <w:lang w:eastAsia="en-GB"/>
        </w:rPr>
        <w:t xml:space="preserve">Garcia, Rui Ding, Tara Nguyen, Simona Grasso, Afroditi Chatzifragkou and Lisa Methven (2022). </w:t>
      </w:r>
      <w:r w:rsidRPr="00BD7649">
        <w:rPr>
          <w:rFonts w:ascii="Courier New" w:eastAsia="Times New Roman" w:hAnsi="Courier New" w:cs="Courier New"/>
          <w:color w:val="000000"/>
          <w:sz w:val="20"/>
          <w:szCs w:val="20"/>
          <w:lang w:eastAsia="en-GB"/>
        </w:rPr>
        <w:t>Soluble fibres as sucrose replacers: effects on physical and sensory properties of sugar-reduced short-dough biscuits</w:t>
      </w:r>
      <w:r>
        <w:rPr>
          <w:rFonts w:ascii="Courier New" w:eastAsia="Times New Roman" w:hAnsi="Courier New" w:cs="Courier New"/>
          <w:color w:val="000000"/>
          <w:sz w:val="20"/>
          <w:szCs w:val="20"/>
          <w:lang w:eastAsia="en-GB"/>
        </w:rPr>
        <w:t>’</w:t>
      </w:r>
      <w:r w:rsidR="001656D7" w:rsidRPr="00993106">
        <w:rPr>
          <w:rFonts w:ascii="Courier New" w:eastAsia="Times New Roman" w:hAnsi="Courier New" w:cs="Courier New"/>
          <w:color w:val="000000"/>
          <w:sz w:val="20"/>
          <w:szCs w:val="20"/>
          <w:lang w:eastAsia="en-GB"/>
        </w:rPr>
        <w:t>. 202</w:t>
      </w:r>
      <w:r w:rsidR="00B8157A" w:rsidRPr="00993106">
        <w:rPr>
          <w:rFonts w:ascii="Courier New" w:eastAsia="Times New Roman" w:hAnsi="Courier New" w:cs="Courier New"/>
          <w:color w:val="000000"/>
          <w:sz w:val="20"/>
          <w:szCs w:val="20"/>
          <w:lang w:eastAsia="en-GB"/>
        </w:rPr>
        <w:t>2</w:t>
      </w:r>
      <w:r w:rsidR="001656D7" w:rsidRPr="00993106">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LWT-</w:t>
      </w:r>
      <w:r w:rsidR="005B2C70">
        <w:rPr>
          <w:rFonts w:ascii="Courier New" w:eastAsia="Times New Roman" w:hAnsi="Courier New" w:cs="Courier New"/>
          <w:color w:val="000000"/>
          <w:sz w:val="20"/>
          <w:szCs w:val="20"/>
          <w:lang w:eastAsia="en-GB"/>
        </w:rPr>
        <w:t>Food Science and Technology</w:t>
      </w:r>
      <w:r w:rsidR="001656D7" w:rsidRPr="00993106">
        <w:rPr>
          <w:rFonts w:ascii="Courier New" w:eastAsia="Times New Roman" w:hAnsi="Courier New" w:cs="Courier New"/>
          <w:color w:val="000000"/>
          <w:sz w:val="20"/>
          <w:szCs w:val="20"/>
          <w:lang w:eastAsia="en-GB"/>
        </w:rPr>
        <w:t>. In preparation</w:t>
      </w:r>
      <w:r w:rsidR="00431494" w:rsidRPr="00993106">
        <w:rPr>
          <w:rFonts w:ascii="Courier New" w:eastAsia="Times New Roman" w:hAnsi="Courier New" w:cs="Courier New"/>
          <w:color w:val="000000"/>
          <w:sz w:val="20"/>
          <w:szCs w:val="20"/>
          <w:lang w:eastAsia="en-GB"/>
        </w:rPr>
        <w:t>.</w:t>
      </w:r>
    </w:p>
    <w:p w14:paraId="1D4120F7" w14:textId="77777777" w:rsidR="001656D7" w:rsidRPr="00167271" w:rsidRDefault="001656D7"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5FF5EEF" w14:textId="0A4B4778"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Contact:</w:t>
      </w:r>
      <w:r w:rsidR="006A1E13">
        <w:rPr>
          <w:rFonts w:ascii="Courier New" w:eastAsia="Times New Roman" w:hAnsi="Courier New" w:cs="Courier New"/>
          <w:color w:val="000000"/>
          <w:sz w:val="20"/>
          <w:szCs w:val="20"/>
          <w:lang w:eastAsia="en-GB"/>
        </w:rPr>
        <w:t xml:space="preserve"> </w:t>
      </w:r>
      <w:hyperlink r:id="rId8" w:history="1">
        <w:r w:rsidR="006A1E13" w:rsidRPr="006A1E13">
          <w:rPr>
            <w:rStyle w:val="Hyperlink"/>
            <w:rFonts w:ascii="Courier New" w:eastAsia="Times New Roman" w:hAnsi="Courier New" w:cs="Courier New"/>
            <w:sz w:val="20"/>
            <w:szCs w:val="20"/>
            <w:lang w:eastAsia="en-GB"/>
          </w:rPr>
          <w:t>j.rodriguezgarcia@reading.ac.uk</w:t>
        </w:r>
      </w:hyperlink>
    </w:p>
    <w:p w14:paraId="30E99FA9" w14:textId="4A596ACA"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3629635" w14:textId="77777777" w:rsidR="0042784D" w:rsidRPr="00167271" w:rsidRDefault="0042784D"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D9EF00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772D">
        <w:rPr>
          <w:rFonts w:ascii="Courier New" w:eastAsia="Times New Roman" w:hAnsi="Courier New" w:cs="Courier New"/>
          <w:color w:val="000000"/>
          <w:sz w:val="20"/>
          <w:szCs w:val="20"/>
          <w:lang w:eastAsia="en-GB"/>
        </w:rPr>
        <w:t>2. TERMS OF USE</w:t>
      </w:r>
    </w:p>
    <w:p w14:paraId="256A5FD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7CEC3A4F"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10759F4" w14:textId="7FF91312" w:rsidR="00FB4916" w:rsidRPr="00290876" w:rsidRDefault="0017631E" w:rsidP="00FB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1B5F">
        <w:rPr>
          <w:rFonts w:ascii="Courier New" w:eastAsia="Times New Roman" w:hAnsi="Courier New" w:cs="Courier New"/>
          <w:sz w:val="20"/>
          <w:szCs w:val="20"/>
          <w:lang w:eastAsia="en-GB"/>
        </w:rPr>
        <w:t xml:space="preserve">Copyright </w:t>
      </w:r>
      <w:r w:rsidR="00FB4916" w:rsidRPr="00891B5F">
        <w:rPr>
          <w:rFonts w:ascii="Courier New" w:eastAsia="Times New Roman" w:hAnsi="Courier New" w:cs="Courier New"/>
          <w:sz w:val="20"/>
          <w:szCs w:val="20"/>
          <w:lang w:eastAsia="en-GB"/>
        </w:rPr>
        <w:t xml:space="preserve">2022 </w:t>
      </w:r>
      <w:r w:rsidR="00FE5362">
        <w:rPr>
          <w:rFonts w:ascii="Courier New" w:eastAsia="Times New Roman" w:hAnsi="Courier New" w:cs="Courier New"/>
          <w:color w:val="000000"/>
          <w:sz w:val="20"/>
          <w:szCs w:val="20"/>
          <w:lang w:eastAsia="en-GB"/>
        </w:rPr>
        <w:t xml:space="preserve">Thao H.T. </w:t>
      </w:r>
      <w:r w:rsidR="005B2C70" w:rsidRPr="003D5F85">
        <w:rPr>
          <w:rFonts w:ascii="Courier New" w:eastAsia="Times New Roman" w:hAnsi="Courier New" w:cs="Courier New"/>
          <w:color w:val="000000"/>
          <w:sz w:val="20"/>
          <w:szCs w:val="20"/>
          <w:lang w:eastAsia="en-GB"/>
        </w:rPr>
        <w:t>Nguy</w:t>
      </w:r>
      <w:r w:rsidR="00C937A8">
        <w:rPr>
          <w:rFonts w:ascii="Courier New" w:eastAsia="Times New Roman" w:hAnsi="Courier New" w:cs="Courier New"/>
          <w:color w:val="000000"/>
          <w:sz w:val="20"/>
          <w:szCs w:val="20"/>
          <w:lang w:eastAsia="en-GB"/>
        </w:rPr>
        <w:t>e</w:t>
      </w:r>
      <w:r w:rsidR="005B2C70" w:rsidRPr="003D5F85">
        <w:rPr>
          <w:rFonts w:ascii="Courier New" w:eastAsia="Times New Roman" w:hAnsi="Courier New" w:cs="Courier New"/>
          <w:color w:val="000000"/>
          <w:sz w:val="20"/>
          <w:szCs w:val="20"/>
          <w:lang w:eastAsia="en-GB"/>
        </w:rPr>
        <w:t>n</w:t>
      </w:r>
      <w:r w:rsidR="005B2C70">
        <w:rPr>
          <w:rFonts w:ascii="Courier New" w:eastAsia="Times New Roman" w:hAnsi="Courier New" w:cs="Courier New"/>
          <w:sz w:val="20"/>
          <w:szCs w:val="20"/>
          <w:lang w:eastAsia="en-GB"/>
        </w:rPr>
        <w:t xml:space="preserve"> </w:t>
      </w:r>
      <w:r w:rsidR="00FB4916">
        <w:rPr>
          <w:rFonts w:ascii="Courier New" w:eastAsia="Times New Roman" w:hAnsi="Courier New" w:cs="Courier New"/>
          <w:sz w:val="20"/>
          <w:szCs w:val="20"/>
          <w:lang w:eastAsia="en-GB"/>
        </w:rPr>
        <w:t xml:space="preserve">and </w:t>
      </w:r>
      <w:r w:rsidR="00FB4916" w:rsidRPr="00891B5F">
        <w:rPr>
          <w:rFonts w:ascii="Courier New" w:eastAsia="Times New Roman" w:hAnsi="Courier New" w:cs="Courier New"/>
          <w:sz w:val="20"/>
          <w:szCs w:val="20"/>
          <w:lang w:eastAsia="en-GB"/>
        </w:rPr>
        <w:t>University of Reading. This dataset is licensed under a Creative Commons Attribution 4.0 International Licence: https://creativecommons.org/licenses/by/4.0/.</w:t>
      </w:r>
      <w:r w:rsidR="00FB4916" w:rsidRPr="00290876">
        <w:rPr>
          <w:rFonts w:ascii="Courier New" w:eastAsia="Times New Roman" w:hAnsi="Courier New" w:cs="Courier New"/>
          <w:sz w:val="20"/>
          <w:szCs w:val="20"/>
          <w:lang w:eastAsia="en-GB"/>
        </w:rPr>
        <w:t xml:space="preserve"> </w:t>
      </w:r>
    </w:p>
    <w:p w14:paraId="635C0DA6" w14:textId="1212A5C8"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D8483B4"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FBD678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3. PROJECT AND FUNDING INFORMATION</w:t>
      </w:r>
    </w:p>
    <w:p w14:paraId="6039AFC2"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2018A02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939CBA7" w14:textId="427932D6" w:rsidR="00167271" w:rsidRPr="00167271" w:rsidRDefault="00E5177F"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Title: </w:t>
      </w:r>
      <w:r w:rsidR="0089580B">
        <w:rPr>
          <w:rFonts w:ascii="Courier New" w:eastAsia="Times New Roman" w:hAnsi="Courier New" w:cs="Courier New"/>
          <w:color w:val="000000"/>
          <w:sz w:val="20"/>
          <w:szCs w:val="20"/>
          <w:lang w:eastAsia="en-GB"/>
        </w:rPr>
        <w:t>‘</w:t>
      </w:r>
      <w:r w:rsidR="0089580B" w:rsidRPr="0089580B">
        <w:rPr>
          <w:rFonts w:ascii="Courier New" w:eastAsia="Times New Roman" w:hAnsi="Courier New" w:cs="Courier New"/>
          <w:color w:val="000000"/>
          <w:sz w:val="20"/>
          <w:szCs w:val="20"/>
          <w:lang w:eastAsia="en-GB"/>
        </w:rPr>
        <w:t>SureChoc: Sugar reduced chocolate and chocolate chip cookies to meet consumer sensory, naturalness and cost expectation</w:t>
      </w:r>
      <w:r w:rsidR="0089580B">
        <w:rPr>
          <w:rFonts w:ascii="Courier New" w:eastAsia="Times New Roman" w:hAnsi="Courier New" w:cs="Courier New"/>
          <w:color w:val="000000"/>
          <w:sz w:val="20"/>
          <w:szCs w:val="20"/>
          <w:lang w:eastAsia="en-GB"/>
        </w:rPr>
        <w:t>’</w:t>
      </w:r>
    </w:p>
    <w:p w14:paraId="29469CF6" w14:textId="706EAFB6"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06E2F86" w14:textId="0613A40D" w:rsidR="0089580B" w:rsidRDefault="00E57D9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Dates: January 2019- December 2019</w:t>
      </w:r>
    </w:p>
    <w:p w14:paraId="4047E8A5" w14:textId="3118A813" w:rsidR="00E57D91" w:rsidRDefault="00E57D9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8460F64" w14:textId="20CA1101" w:rsidR="00E57D91" w:rsidRDefault="00E57D9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Funding organisation: European Union</w:t>
      </w:r>
    </w:p>
    <w:p w14:paraId="154EB772" w14:textId="77777777" w:rsidR="00E57D91" w:rsidRDefault="00E57D9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5CBDA8C" w14:textId="75C5E2DD" w:rsidR="00E57D91" w:rsidRDefault="00E57D9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Grant no.: 19105</w:t>
      </w:r>
    </w:p>
    <w:p w14:paraId="7D2D1289" w14:textId="77777777" w:rsidR="00E57377" w:rsidRDefault="00E57377"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06DAB09" w14:textId="2B01F68C" w:rsidR="00E57377" w:rsidRPr="00167271" w:rsidRDefault="00E57377" w:rsidP="00E5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8786C">
        <w:rPr>
          <w:rFonts w:ascii="Courier New" w:eastAsia="Times New Roman" w:hAnsi="Courier New" w:cs="Courier New"/>
          <w:color w:val="000000"/>
          <w:sz w:val="20"/>
          <w:szCs w:val="20"/>
          <w:lang w:eastAsia="en-GB"/>
        </w:rPr>
        <w:t>This EIT Food activity has received funding from the European Institute of Innovation and Technology (EIT), a body of the European Union, under Horizon2020, the EU Framework Programme for Research and Innovation.</w:t>
      </w:r>
      <w:r>
        <w:rPr>
          <w:rFonts w:ascii="Courier New" w:eastAsia="Times New Roman" w:hAnsi="Courier New" w:cs="Courier New"/>
          <w:color w:val="000000"/>
          <w:sz w:val="20"/>
          <w:szCs w:val="20"/>
          <w:lang w:eastAsia="en-GB"/>
        </w:rPr>
        <w:t xml:space="preserve"> </w:t>
      </w:r>
      <w:r w:rsidRPr="004A7E3F">
        <w:t xml:space="preserve"> </w:t>
      </w:r>
      <w:r w:rsidRPr="004A7E3F">
        <w:rPr>
          <w:rFonts w:ascii="Courier New" w:eastAsia="Times New Roman" w:hAnsi="Courier New" w:cs="Courier New"/>
          <w:color w:val="000000"/>
          <w:sz w:val="20"/>
          <w:szCs w:val="20"/>
          <w:lang w:eastAsia="en-GB"/>
        </w:rPr>
        <w:t>Th</w:t>
      </w:r>
      <w:r>
        <w:rPr>
          <w:rFonts w:ascii="Courier New" w:eastAsia="Times New Roman" w:hAnsi="Courier New" w:cs="Courier New"/>
          <w:color w:val="000000"/>
          <w:sz w:val="20"/>
          <w:szCs w:val="20"/>
          <w:lang w:eastAsia="en-GB"/>
        </w:rPr>
        <w:t>e</w:t>
      </w:r>
      <w:r w:rsidRPr="004A7E3F">
        <w:rPr>
          <w:rFonts w:ascii="Courier New" w:eastAsia="Times New Roman" w:hAnsi="Courier New" w:cs="Courier New"/>
          <w:color w:val="000000"/>
          <w:sz w:val="20"/>
          <w:szCs w:val="20"/>
          <w:lang w:eastAsia="en-GB"/>
        </w:rPr>
        <w:t xml:space="preserve"> research was carried out in collaboration with DouxMatok Limited,</w:t>
      </w:r>
      <w:r w:rsidR="00D34793">
        <w:rPr>
          <w:rFonts w:ascii="Courier New" w:eastAsia="Times New Roman" w:hAnsi="Courier New" w:cs="Courier New"/>
          <w:color w:val="000000"/>
          <w:sz w:val="20"/>
          <w:szCs w:val="20"/>
          <w:lang w:eastAsia="en-GB"/>
        </w:rPr>
        <w:t xml:space="preserve"> and</w:t>
      </w:r>
      <w:r w:rsidRPr="004A7E3F">
        <w:rPr>
          <w:rFonts w:ascii="Courier New" w:eastAsia="Times New Roman" w:hAnsi="Courier New" w:cs="Courier New"/>
          <w:color w:val="000000"/>
          <w:sz w:val="20"/>
          <w:szCs w:val="20"/>
          <w:lang w:eastAsia="en-GB"/>
        </w:rPr>
        <w:t xml:space="preserve"> Strauss Group.</w:t>
      </w:r>
    </w:p>
    <w:p w14:paraId="6DD506AA" w14:textId="77777777" w:rsidR="00E57377" w:rsidRDefault="00E57377"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157DE73" w14:textId="77777777" w:rsidR="00FB4916" w:rsidRPr="00167271" w:rsidRDefault="00FB4916"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500544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432D">
        <w:rPr>
          <w:rFonts w:ascii="Courier New" w:eastAsia="Times New Roman" w:hAnsi="Courier New" w:cs="Courier New"/>
          <w:color w:val="000000"/>
          <w:sz w:val="20"/>
          <w:szCs w:val="20"/>
          <w:lang w:eastAsia="en-GB"/>
        </w:rPr>
        <w:t>4. CONTENTS</w:t>
      </w:r>
    </w:p>
    <w:p w14:paraId="48AEB3A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40AE0D77" w14:textId="5F3BA2E2"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 xml:space="preserve">Data processing and preparation activities </w:t>
      </w:r>
    </w:p>
    <w:p w14:paraId="3FFE3A40" w14:textId="3C42E7DA" w:rsidR="006B6D23" w:rsidRDefault="005A71D8" w:rsidP="006B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Data was collected in</w:t>
      </w:r>
      <w:r w:rsidR="00D34793">
        <w:rPr>
          <w:rFonts w:ascii="Courier New" w:eastAsia="Times New Roman" w:hAnsi="Courier New" w:cs="Courier New"/>
          <w:color w:val="000000"/>
          <w:sz w:val="20"/>
          <w:szCs w:val="20"/>
          <w:lang w:eastAsia="en-GB"/>
        </w:rPr>
        <w:t xml:space="preserve"> </w:t>
      </w:r>
      <w:r w:rsidR="00AC5939">
        <w:rPr>
          <w:rFonts w:ascii="Courier New" w:eastAsia="Times New Roman" w:hAnsi="Courier New" w:cs="Courier New"/>
          <w:color w:val="000000"/>
          <w:sz w:val="20"/>
          <w:szCs w:val="20"/>
          <w:lang w:eastAsia="en-GB"/>
        </w:rPr>
        <w:t>several</w:t>
      </w:r>
      <w:r w:rsidRPr="005A71D8">
        <w:rPr>
          <w:rFonts w:ascii="Courier New" w:eastAsia="Times New Roman" w:hAnsi="Courier New" w:cs="Courier New"/>
          <w:color w:val="000000"/>
          <w:sz w:val="20"/>
          <w:szCs w:val="20"/>
          <w:lang w:eastAsia="en-GB"/>
        </w:rPr>
        <w:t xml:space="preserve"> Excel file</w:t>
      </w:r>
      <w:r w:rsidR="00AC5939">
        <w:rPr>
          <w:rFonts w:ascii="Courier New" w:eastAsia="Times New Roman" w:hAnsi="Courier New" w:cs="Courier New"/>
          <w:color w:val="000000"/>
          <w:sz w:val="20"/>
          <w:szCs w:val="20"/>
          <w:lang w:eastAsia="en-GB"/>
        </w:rPr>
        <w:t>s</w:t>
      </w:r>
      <w:r w:rsidRPr="005A71D8">
        <w:rPr>
          <w:rFonts w:ascii="Courier New" w:eastAsia="Times New Roman" w:hAnsi="Courier New" w:cs="Courier New"/>
          <w:color w:val="000000"/>
          <w:sz w:val="20"/>
          <w:szCs w:val="20"/>
          <w:lang w:eastAsia="en-GB"/>
        </w:rPr>
        <w:t>. Different tabs have been assigned for different measurements.</w:t>
      </w:r>
      <w:r w:rsidR="006B6D23" w:rsidRPr="005A71D8">
        <w:rPr>
          <w:rFonts w:ascii="Courier New" w:eastAsia="Times New Roman" w:hAnsi="Courier New" w:cs="Courier New"/>
          <w:color w:val="000000"/>
          <w:sz w:val="20"/>
          <w:szCs w:val="20"/>
          <w:lang w:eastAsia="en-GB"/>
        </w:rPr>
        <w:t xml:space="preserve"> </w:t>
      </w:r>
      <w:r w:rsidR="006B6D23">
        <w:rPr>
          <w:rFonts w:ascii="Courier New" w:eastAsia="Times New Roman" w:hAnsi="Courier New" w:cs="Courier New"/>
          <w:color w:val="000000"/>
          <w:sz w:val="20"/>
          <w:szCs w:val="20"/>
          <w:lang w:eastAsia="en-GB"/>
        </w:rPr>
        <w:t>For d</w:t>
      </w:r>
      <w:r w:rsidR="006B6D23" w:rsidRPr="005A71D8">
        <w:rPr>
          <w:rFonts w:ascii="Courier New" w:eastAsia="Times New Roman" w:hAnsi="Courier New" w:cs="Courier New"/>
          <w:color w:val="000000"/>
          <w:sz w:val="20"/>
          <w:szCs w:val="20"/>
          <w:lang w:eastAsia="en-GB"/>
        </w:rPr>
        <w:t xml:space="preserve">ata </w:t>
      </w:r>
      <w:r w:rsidR="006B6D23">
        <w:rPr>
          <w:rFonts w:ascii="Courier New" w:eastAsia="Times New Roman" w:hAnsi="Courier New" w:cs="Courier New"/>
          <w:color w:val="000000"/>
          <w:sz w:val="20"/>
          <w:szCs w:val="20"/>
          <w:lang w:eastAsia="en-GB"/>
        </w:rPr>
        <w:t xml:space="preserve">presentation an </w:t>
      </w:r>
      <w:r w:rsidR="006B6D23" w:rsidRPr="005A71D8">
        <w:rPr>
          <w:rFonts w:ascii="Courier New" w:eastAsia="Times New Roman" w:hAnsi="Courier New" w:cs="Courier New"/>
          <w:color w:val="000000"/>
          <w:sz w:val="20"/>
          <w:szCs w:val="20"/>
          <w:lang w:eastAsia="en-GB"/>
        </w:rPr>
        <w:t xml:space="preserve">index tab at the beginning of </w:t>
      </w:r>
      <w:r w:rsidR="00AC5939">
        <w:rPr>
          <w:rFonts w:ascii="Courier New" w:eastAsia="Times New Roman" w:hAnsi="Courier New" w:cs="Courier New"/>
          <w:color w:val="000000"/>
          <w:sz w:val="20"/>
          <w:szCs w:val="20"/>
          <w:lang w:eastAsia="en-GB"/>
        </w:rPr>
        <w:t>each</w:t>
      </w:r>
      <w:r w:rsidR="006B6D23" w:rsidRPr="005A71D8">
        <w:rPr>
          <w:rFonts w:ascii="Courier New" w:eastAsia="Times New Roman" w:hAnsi="Courier New" w:cs="Courier New"/>
          <w:color w:val="000000"/>
          <w:sz w:val="20"/>
          <w:szCs w:val="20"/>
          <w:lang w:eastAsia="en-GB"/>
        </w:rPr>
        <w:t xml:space="preserve"> Excel file </w:t>
      </w:r>
      <w:r w:rsidR="006B6D23">
        <w:rPr>
          <w:rFonts w:ascii="Courier New" w:eastAsia="Times New Roman" w:hAnsi="Courier New" w:cs="Courier New"/>
          <w:color w:val="000000"/>
          <w:sz w:val="20"/>
          <w:szCs w:val="20"/>
          <w:lang w:eastAsia="en-GB"/>
        </w:rPr>
        <w:t xml:space="preserve">was created with </w:t>
      </w:r>
      <w:r w:rsidR="006B6D23" w:rsidRPr="005A71D8">
        <w:rPr>
          <w:rFonts w:ascii="Courier New" w:eastAsia="Times New Roman" w:hAnsi="Courier New" w:cs="Courier New"/>
          <w:color w:val="000000"/>
          <w:sz w:val="20"/>
          <w:szCs w:val="20"/>
          <w:lang w:eastAsia="en-GB"/>
        </w:rPr>
        <w:t>the sample nomenclature</w:t>
      </w:r>
      <w:r w:rsidR="006B6D23">
        <w:rPr>
          <w:rFonts w:ascii="Courier New" w:eastAsia="Times New Roman" w:hAnsi="Courier New" w:cs="Courier New"/>
          <w:color w:val="000000"/>
          <w:sz w:val="20"/>
          <w:szCs w:val="20"/>
          <w:lang w:eastAsia="en-GB"/>
        </w:rPr>
        <w:t>,</w:t>
      </w:r>
      <w:r w:rsidR="006B6D23" w:rsidRPr="005A71D8">
        <w:rPr>
          <w:rFonts w:ascii="Courier New" w:eastAsia="Times New Roman" w:hAnsi="Courier New" w:cs="Courier New"/>
          <w:color w:val="000000"/>
          <w:sz w:val="20"/>
          <w:szCs w:val="20"/>
          <w:lang w:eastAsia="en-GB"/>
        </w:rPr>
        <w:t xml:space="preserve"> an explanation of the content of the file and a description of each of the variables studied.</w:t>
      </w:r>
      <w:r w:rsidR="006B6D23">
        <w:rPr>
          <w:rFonts w:ascii="Courier New" w:eastAsia="Times New Roman" w:hAnsi="Courier New" w:cs="Courier New"/>
          <w:color w:val="000000"/>
          <w:sz w:val="20"/>
          <w:szCs w:val="20"/>
          <w:lang w:eastAsia="en-GB"/>
        </w:rPr>
        <w:t xml:space="preserve"> </w:t>
      </w:r>
      <w:r w:rsidR="00C041FE" w:rsidRPr="00C041FE">
        <w:rPr>
          <w:rFonts w:ascii="Courier New" w:eastAsia="Times New Roman" w:hAnsi="Courier New" w:cs="Courier New"/>
          <w:color w:val="000000"/>
          <w:sz w:val="20"/>
          <w:szCs w:val="20"/>
          <w:lang w:eastAsia="en-GB"/>
        </w:rPr>
        <w:t>Data replicates are presented in columns with the heading ‘Replicate’ (e.g. Replicate 1, Replicate 2, Replicate 3).</w:t>
      </w:r>
    </w:p>
    <w:p w14:paraId="0DC87BA2" w14:textId="170D77B4"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12F423E" w14:textId="7E61ECDB"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File listing</w:t>
      </w:r>
    </w:p>
    <w:p w14:paraId="22D3A258" w14:textId="48E9EFFF" w:rsidR="000B5D8D" w:rsidRDefault="000A5FEA" w:rsidP="006007A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327A9D">
        <w:rPr>
          <w:rFonts w:ascii="Courier New" w:eastAsia="Times New Roman" w:hAnsi="Courier New" w:cs="Courier New"/>
          <w:color w:val="000000"/>
          <w:sz w:val="20"/>
          <w:szCs w:val="20"/>
          <w:lang w:eastAsia="en-GB"/>
        </w:rPr>
        <w:t>IngredientData</w:t>
      </w:r>
      <w:r>
        <w:rPr>
          <w:rFonts w:ascii="Courier New" w:eastAsia="Times New Roman" w:hAnsi="Courier New" w:cs="Courier New"/>
          <w:color w:val="000000"/>
          <w:sz w:val="20"/>
          <w:szCs w:val="20"/>
          <w:lang w:eastAsia="en-GB"/>
        </w:rPr>
        <w:t>’</w:t>
      </w:r>
      <w:r w:rsidR="000B5D8D">
        <w:rPr>
          <w:rFonts w:ascii="Courier New" w:eastAsia="Times New Roman" w:hAnsi="Courier New" w:cs="Courier New"/>
          <w:color w:val="000000"/>
          <w:sz w:val="20"/>
          <w:szCs w:val="20"/>
          <w:lang w:eastAsia="en-GB"/>
        </w:rPr>
        <w:t xml:space="preserve">: this file contains data of the </w:t>
      </w:r>
      <w:r w:rsidR="00327A9D">
        <w:rPr>
          <w:rFonts w:ascii="Courier New" w:eastAsia="Times New Roman" w:hAnsi="Courier New" w:cs="Courier New"/>
          <w:color w:val="000000"/>
          <w:sz w:val="20"/>
          <w:szCs w:val="20"/>
          <w:lang w:eastAsia="en-GB"/>
        </w:rPr>
        <w:t xml:space="preserve">High Performance Liquid Chromatography </w:t>
      </w:r>
      <w:r w:rsidR="00A068B6">
        <w:rPr>
          <w:rFonts w:ascii="Courier New" w:eastAsia="Times New Roman" w:hAnsi="Courier New" w:cs="Courier New"/>
          <w:color w:val="000000"/>
          <w:sz w:val="20"/>
          <w:szCs w:val="20"/>
          <w:lang w:eastAsia="en-GB"/>
        </w:rPr>
        <w:t xml:space="preserve">analysis of the degree of polymerisation of each fibre. </w:t>
      </w:r>
    </w:p>
    <w:p w14:paraId="050410A8" w14:textId="0F115159" w:rsidR="000B5D8D" w:rsidRDefault="0074112F" w:rsidP="000B5D8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w:t>
      </w:r>
      <w:r w:rsidR="00A068B6">
        <w:rPr>
          <w:rFonts w:ascii="Courier New" w:eastAsia="Times New Roman" w:hAnsi="Courier New" w:cs="Courier New"/>
          <w:color w:val="000000"/>
          <w:sz w:val="20"/>
          <w:szCs w:val="20"/>
          <w:lang w:eastAsia="en-GB"/>
        </w:rPr>
        <w:t>1</w:t>
      </w:r>
      <w:r>
        <w:rPr>
          <w:rFonts w:ascii="Courier New" w:eastAsia="Times New Roman" w:hAnsi="Courier New" w:cs="Courier New"/>
          <w:color w:val="000000"/>
          <w:sz w:val="20"/>
          <w:szCs w:val="20"/>
          <w:lang w:eastAsia="en-GB"/>
        </w:rPr>
        <w:t xml:space="preserve">. </w:t>
      </w:r>
      <w:r w:rsidR="00451736" w:rsidRPr="00451736">
        <w:rPr>
          <w:rFonts w:ascii="Courier New" w:eastAsia="Times New Roman" w:hAnsi="Courier New" w:cs="Courier New"/>
          <w:color w:val="000000"/>
          <w:sz w:val="20"/>
          <w:szCs w:val="20"/>
          <w:lang w:eastAsia="en-GB"/>
        </w:rPr>
        <w:t>Degree of polymerisation results from the experimental analysis carried out.</w:t>
      </w:r>
    </w:p>
    <w:p w14:paraId="31025BB3" w14:textId="565DC18D" w:rsidR="00E41D4A" w:rsidRDefault="006238F2" w:rsidP="00E41D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9B29D8">
        <w:rPr>
          <w:rFonts w:ascii="Courier New" w:eastAsia="Times New Roman" w:hAnsi="Courier New" w:cs="Courier New"/>
          <w:color w:val="000000"/>
          <w:sz w:val="20"/>
          <w:szCs w:val="20"/>
          <w:lang w:eastAsia="en-GB"/>
        </w:rPr>
        <w:t>DoughData</w:t>
      </w:r>
      <w:r>
        <w:rPr>
          <w:rFonts w:ascii="Courier New" w:eastAsia="Times New Roman" w:hAnsi="Courier New" w:cs="Courier New"/>
          <w:color w:val="000000"/>
          <w:sz w:val="20"/>
          <w:szCs w:val="20"/>
          <w:lang w:eastAsia="en-GB"/>
        </w:rPr>
        <w:t>’</w:t>
      </w:r>
      <w:r w:rsidR="00E41D4A">
        <w:rPr>
          <w:rFonts w:ascii="Courier New" w:eastAsia="Times New Roman" w:hAnsi="Courier New" w:cs="Courier New"/>
          <w:color w:val="000000"/>
          <w:sz w:val="20"/>
          <w:szCs w:val="20"/>
          <w:lang w:eastAsia="en-GB"/>
        </w:rPr>
        <w:t xml:space="preserve">: this file contains data </w:t>
      </w:r>
      <w:r w:rsidR="00A14726" w:rsidRPr="00A14726">
        <w:rPr>
          <w:rFonts w:ascii="Courier New" w:eastAsia="Times New Roman" w:hAnsi="Courier New" w:cs="Courier New"/>
          <w:color w:val="000000"/>
          <w:sz w:val="20"/>
          <w:szCs w:val="20"/>
          <w:lang w:eastAsia="en-GB"/>
        </w:rPr>
        <w:t xml:space="preserve">on the </w:t>
      </w:r>
      <w:r w:rsidR="00064438">
        <w:rPr>
          <w:rFonts w:ascii="Courier New" w:eastAsia="Times New Roman" w:hAnsi="Courier New" w:cs="Courier New"/>
          <w:color w:val="000000"/>
          <w:sz w:val="20"/>
          <w:szCs w:val="20"/>
          <w:lang w:eastAsia="en-GB"/>
        </w:rPr>
        <w:t>viscoelastic</w:t>
      </w:r>
      <w:r w:rsidR="00A14726" w:rsidRPr="00A14726">
        <w:rPr>
          <w:rFonts w:ascii="Courier New" w:eastAsia="Times New Roman" w:hAnsi="Courier New" w:cs="Courier New"/>
          <w:color w:val="000000"/>
          <w:sz w:val="20"/>
          <w:szCs w:val="20"/>
          <w:lang w:eastAsia="en-GB"/>
        </w:rPr>
        <w:t xml:space="preserve"> properties of </w:t>
      </w:r>
      <w:r w:rsidR="009B29D8">
        <w:rPr>
          <w:rFonts w:ascii="Courier New" w:eastAsia="Times New Roman" w:hAnsi="Courier New" w:cs="Courier New"/>
          <w:color w:val="000000"/>
          <w:sz w:val="20"/>
          <w:szCs w:val="20"/>
          <w:lang w:eastAsia="en-GB"/>
        </w:rPr>
        <w:t>doughs</w:t>
      </w:r>
      <w:r w:rsidR="00E11BE4">
        <w:rPr>
          <w:rFonts w:ascii="Courier New" w:eastAsia="Times New Roman" w:hAnsi="Courier New" w:cs="Courier New"/>
          <w:color w:val="000000"/>
          <w:sz w:val="20"/>
          <w:szCs w:val="20"/>
          <w:lang w:eastAsia="en-GB"/>
        </w:rPr>
        <w:t>:</w:t>
      </w:r>
    </w:p>
    <w:p w14:paraId="6BAC986B" w14:textId="77777777" w:rsidR="00E11BE4" w:rsidRDefault="00E11BE4" w:rsidP="00505888">
      <w:pPr>
        <w:pStyle w:val="ListParagraph"/>
        <w:numPr>
          <w:ilvl w:val="1"/>
          <w:numId w:val="1"/>
        </w:numPr>
        <w:spacing w:after="0" w:line="240" w:lineRule="auto"/>
        <w:rPr>
          <w:rFonts w:ascii="Courier New" w:eastAsia="Times New Roman" w:hAnsi="Courier New" w:cs="Courier New"/>
          <w:color w:val="000000"/>
          <w:sz w:val="20"/>
          <w:szCs w:val="20"/>
          <w:lang w:eastAsia="en-GB"/>
        </w:rPr>
      </w:pPr>
      <w:r w:rsidRPr="00E11BE4">
        <w:rPr>
          <w:rFonts w:ascii="Courier New" w:eastAsia="Times New Roman" w:hAnsi="Courier New" w:cs="Courier New"/>
          <w:color w:val="000000"/>
          <w:sz w:val="20"/>
          <w:szCs w:val="20"/>
          <w:lang w:eastAsia="en-GB"/>
        </w:rPr>
        <w:t>Figure 1</w:t>
      </w:r>
      <w:r w:rsidR="00A14726" w:rsidRPr="00E11BE4">
        <w:rPr>
          <w:rFonts w:ascii="Courier New" w:eastAsia="Times New Roman" w:hAnsi="Courier New" w:cs="Courier New"/>
          <w:color w:val="000000"/>
          <w:sz w:val="20"/>
          <w:szCs w:val="20"/>
          <w:lang w:eastAsia="en-GB"/>
        </w:rPr>
        <w:t xml:space="preserve">: </w:t>
      </w:r>
      <w:r w:rsidRPr="00E11BE4">
        <w:rPr>
          <w:rFonts w:ascii="Courier New" w:eastAsia="Times New Roman" w:hAnsi="Courier New" w:cs="Courier New"/>
          <w:color w:val="000000"/>
          <w:sz w:val="20"/>
          <w:szCs w:val="20"/>
          <w:lang w:eastAsia="en-GB"/>
        </w:rPr>
        <w:t>Frequency dependence of the storage (G’) and loss (G”) modulus of the doughs.</w:t>
      </w:r>
    </w:p>
    <w:p w14:paraId="0A8F9049" w14:textId="77777777" w:rsidR="00064438" w:rsidRDefault="00E11BE4" w:rsidP="00514CD6">
      <w:pPr>
        <w:pStyle w:val="ListParagraph"/>
        <w:numPr>
          <w:ilvl w:val="1"/>
          <w:numId w:val="1"/>
        </w:numPr>
        <w:spacing w:after="0" w:line="240" w:lineRule="auto"/>
        <w:rPr>
          <w:rFonts w:ascii="Courier New" w:eastAsia="Times New Roman" w:hAnsi="Courier New" w:cs="Courier New"/>
          <w:color w:val="000000"/>
          <w:sz w:val="20"/>
          <w:szCs w:val="20"/>
          <w:lang w:eastAsia="en-GB"/>
        </w:rPr>
      </w:pPr>
      <w:r w:rsidRPr="00064438">
        <w:rPr>
          <w:rFonts w:ascii="Courier New" w:eastAsia="Times New Roman" w:hAnsi="Courier New" w:cs="Courier New"/>
          <w:color w:val="000000"/>
          <w:sz w:val="20"/>
          <w:szCs w:val="20"/>
          <w:lang w:eastAsia="en-GB"/>
        </w:rPr>
        <w:t>Figure 2</w:t>
      </w:r>
      <w:r w:rsidR="006517E4" w:rsidRPr="00064438">
        <w:rPr>
          <w:rFonts w:ascii="Courier New" w:eastAsia="Times New Roman" w:hAnsi="Courier New" w:cs="Courier New"/>
          <w:color w:val="000000"/>
          <w:sz w:val="20"/>
          <w:szCs w:val="20"/>
          <w:lang w:eastAsia="en-GB"/>
        </w:rPr>
        <w:t xml:space="preserve">: </w:t>
      </w:r>
      <w:r w:rsidR="00064438" w:rsidRPr="00064438">
        <w:rPr>
          <w:rFonts w:ascii="Courier New" w:eastAsia="Times New Roman" w:hAnsi="Courier New" w:cs="Courier New"/>
          <w:color w:val="000000"/>
          <w:sz w:val="20"/>
          <w:szCs w:val="20"/>
          <w:lang w:eastAsia="en-GB"/>
        </w:rPr>
        <w:t>Frequency dependence of the tanδ of the biscuit doughs.</w:t>
      </w:r>
    </w:p>
    <w:p w14:paraId="29D69563" w14:textId="36CE00C6" w:rsidR="0034060F" w:rsidRPr="00F467EE" w:rsidRDefault="007B41AF" w:rsidP="00F467EE">
      <w:pPr>
        <w:pStyle w:val="ListParagraph"/>
        <w:numPr>
          <w:ilvl w:val="0"/>
          <w:numId w:val="1"/>
        </w:numPr>
        <w:rPr>
          <w:rFonts w:ascii="Courier New" w:eastAsia="Times New Roman" w:hAnsi="Courier New" w:cs="Courier New"/>
          <w:color w:val="000000"/>
          <w:sz w:val="20"/>
          <w:szCs w:val="20"/>
          <w:lang w:eastAsia="en-GB"/>
        </w:rPr>
      </w:pPr>
      <w:r w:rsidRPr="00F467EE">
        <w:rPr>
          <w:rFonts w:ascii="Courier New" w:eastAsia="Times New Roman" w:hAnsi="Courier New" w:cs="Courier New"/>
          <w:color w:val="000000"/>
          <w:sz w:val="20"/>
          <w:szCs w:val="20"/>
          <w:lang w:eastAsia="en-GB"/>
        </w:rPr>
        <w:t>‘</w:t>
      </w:r>
      <w:r w:rsidR="00FC7DA5">
        <w:rPr>
          <w:rFonts w:ascii="Courier New" w:eastAsia="Times New Roman" w:hAnsi="Courier New" w:cs="Courier New"/>
          <w:color w:val="000000"/>
          <w:sz w:val="20"/>
          <w:szCs w:val="20"/>
          <w:lang w:eastAsia="en-GB"/>
        </w:rPr>
        <w:t>BiscuitData</w:t>
      </w:r>
      <w:r w:rsidRPr="00F467EE">
        <w:rPr>
          <w:rFonts w:ascii="Courier New" w:eastAsia="Times New Roman" w:hAnsi="Courier New" w:cs="Courier New"/>
          <w:color w:val="000000"/>
          <w:sz w:val="20"/>
          <w:szCs w:val="20"/>
          <w:lang w:eastAsia="en-GB"/>
        </w:rPr>
        <w:t>’</w:t>
      </w:r>
      <w:r w:rsidR="0034060F" w:rsidRPr="00F467EE">
        <w:rPr>
          <w:rFonts w:ascii="Courier New" w:eastAsia="Times New Roman" w:hAnsi="Courier New" w:cs="Courier New"/>
          <w:color w:val="000000"/>
          <w:sz w:val="20"/>
          <w:szCs w:val="20"/>
          <w:lang w:eastAsia="en-GB"/>
        </w:rPr>
        <w:t xml:space="preserve">: this file contains the data of the </w:t>
      </w:r>
      <w:r w:rsidR="00CE1972" w:rsidRPr="00F467EE">
        <w:rPr>
          <w:rFonts w:ascii="Courier New" w:eastAsia="Times New Roman" w:hAnsi="Courier New" w:cs="Courier New"/>
          <w:color w:val="000000"/>
          <w:sz w:val="20"/>
          <w:szCs w:val="20"/>
          <w:lang w:eastAsia="en-GB"/>
        </w:rPr>
        <w:t>analys</w:t>
      </w:r>
      <w:r w:rsidR="00CE1972">
        <w:rPr>
          <w:rFonts w:ascii="Courier New" w:eastAsia="Times New Roman" w:hAnsi="Courier New" w:cs="Courier New"/>
          <w:color w:val="000000"/>
          <w:sz w:val="20"/>
          <w:szCs w:val="20"/>
          <w:lang w:eastAsia="en-GB"/>
        </w:rPr>
        <w:t>e</w:t>
      </w:r>
      <w:r w:rsidR="00CE1972" w:rsidRPr="00F467EE">
        <w:rPr>
          <w:rFonts w:ascii="Courier New" w:eastAsia="Times New Roman" w:hAnsi="Courier New" w:cs="Courier New"/>
          <w:color w:val="000000"/>
          <w:sz w:val="20"/>
          <w:szCs w:val="20"/>
          <w:lang w:eastAsia="en-GB"/>
        </w:rPr>
        <w:t xml:space="preserve">s </w:t>
      </w:r>
      <w:r w:rsidR="007636A6">
        <w:rPr>
          <w:rFonts w:ascii="Courier New" w:eastAsia="Times New Roman" w:hAnsi="Courier New" w:cs="Courier New"/>
          <w:color w:val="000000"/>
          <w:sz w:val="20"/>
          <w:szCs w:val="20"/>
          <w:lang w:eastAsia="en-GB"/>
        </w:rPr>
        <w:t>done in biscuits in terms of</w:t>
      </w:r>
      <w:r w:rsidR="006517E4">
        <w:rPr>
          <w:rFonts w:ascii="Courier New" w:eastAsia="Times New Roman" w:hAnsi="Courier New" w:cs="Courier New"/>
          <w:color w:val="000000"/>
          <w:sz w:val="20"/>
          <w:szCs w:val="20"/>
          <w:lang w:eastAsia="en-GB"/>
        </w:rPr>
        <w:t>:</w:t>
      </w:r>
    </w:p>
    <w:p w14:paraId="2A6C77AE" w14:textId="66058C56" w:rsidR="005B7BF7" w:rsidRDefault="007636A6"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3</w:t>
      </w:r>
      <w:r w:rsidR="00F467EE">
        <w:rPr>
          <w:rFonts w:ascii="Courier New" w:eastAsia="Times New Roman" w:hAnsi="Courier New" w:cs="Courier New"/>
          <w:color w:val="000000"/>
          <w:sz w:val="20"/>
          <w:szCs w:val="20"/>
          <w:lang w:eastAsia="en-GB"/>
        </w:rPr>
        <w:t xml:space="preserve">: </w:t>
      </w:r>
      <w:r w:rsidR="006F5616" w:rsidRPr="006F5616">
        <w:rPr>
          <w:rFonts w:ascii="Courier New" w:eastAsia="Times New Roman" w:hAnsi="Courier New" w:cs="Courier New"/>
          <w:color w:val="000000"/>
          <w:sz w:val="20"/>
          <w:szCs w:val="20"/>
          <w:lang w:eastAsia="en-GB"/>
        </w:rPr>
        <w:t>Weight loss, moisture, and water activity of the five biscuit samples.</w:t>
      </w:r>
      <w:r w:rsidR="005B7BF7" w:rsidRPr="005B7BF7">
        <w:rPr>
          <w:rFonts w:ascii="Courier New" w:eastAsia="Times New Roman" w:hAnsi="Courier New" w:cs="Courier New"/>
          <w:color w:val="000000"/>
          <w:sz w:val="20"/>
          <w:szCs w:val="20"/>
          <w:lang w:eastAsia="en-GB"/>
        </w:rPr>
        <w:t xml:space="preserve"> </w:t>
      </w:r>
    </w:p>
    <w:p w14:paraId="3F4AEC5C" w14:textId="243A240F" w:rsidR="005B7BF7" w:rsidRDefault="006F5616"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4:</w:t>
      </w:r>
      <w:r w:rsidR="005B7BF7">
        <w:rPr>
          <w:rFonts w:ascii="Courier New" w:eastAsia="Times New Roman" w:hAnsi="Courier New" w:cs="Courier New"/>
          <w:color w:val="000000"/>
          <w:sz w:val="20"/>
          <w:szCs w:val="20"/>
          <w:lang w:eastAsia="en-GB"/>
        </w:rPr>
        <w:t xml:space="preserve"> </w:t>
      </w:r>
      <w:r w:rsidRPr="006F5616">
        <w:rPr>
          <w:rFonts w:ascii="Courier New" w:eastAsia="Times New Roman" w:hAnsi="Courier New" w:cs="Courier New"/>
          <w:color w:val="000000"/>
          <w:sz w:val="20"/>
          <w:szCs w:val="20"/>
          <w:lang w:eastAsia="en-GB"/>
        </w:rPr>
        <w:t>Dimensions of the biscuits</w:t>
      </w:r>
      <w:r>
        <w:rPr>
          <w:rFonts w:ascii="Courier New" w:eastAsia="Times New Roman" w:hAnsi="Courier New" w:cs="Courier New"/>
          <w:color w:val="000000"/>
          <w:sz w:val="20"/>
          <w:szCs w:val="20"/>
          <w:lang w:eastAsia="en-GB"/>
        </w:rPr>
        <w:t>.</w:t>
      </w:r>
    </w:p>
    <w:p w14:paraId="63628D89" w14:textId="0FBE69A6" w:rsidR="0034060F" w:rsidRDefault="006F5616"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Figure 3:</w:t>
      </w:r>
      <w:r w:rsidRPr="006F5616">
        <w:t xml:space="preserve"> </w:t>
      </w:r>
      <w:r w:rsidRPr="006F5616">
        <w:rPr>
          <w:rFonts w:ascii="Courier New" w:eastAsia="Times New Roman" w:hAnsi="Courier New" w:cs="Courier New"/>
          <w:color w:val="000000"/>
          <w:sz w:val="20"/>
          <w:szCs w:val="20"/>
          <w:lang w:eastAsia="en-GB"/>
        </w:rPr>
        <w:t>Penetration representative curve profiles of biscuits</w:t>
      </w:r>
    </w:p>
    <w:p w14:paraId="530C29D7" w14:textId="300590EB" w:rsidR="006F5616" w:rsidRDefault="006F5616"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Figure 4: </w:t>
      </w:r>
      <w:r w:rsidR="00F43753" w:rsidRPr="00F43753">
        <w:rPr>
          <w:rFonts w:ascii="Courier New" w:eastAsia="Times New Roman" w:hAnsi="Courier New" w:cs="Courier New"/>
          <w:color w:val="000000"/>
          <w:sz w:val="20"/>
          <w:szCs w:val="20"/>
          <w:lang w:eastAsia="en-GB"/>
        </w:rPr>
        <w:t>Biscuit breaking strength and fracturability curve profiles obtained from the 3</w:t>
      </w:r>
      <w:r w:rsidR="00402406">
        <w:rPr>
          <w:rFonts w:ascii="Courier New" w:eastAsia="Times New Roman" w:hAnsi="Courier New" w:cs="Courier New"/>
          <w:color w:val="000000"/>
          <w:sz w:val="20"/>
          <w:szCs w:val="20"/>
          <w:lang w:eastAsia="en-GB"/>
        </w:rPr>
        <w:t>-</w:t>
      </w:r>
      <w:r w:rsidR="00F43753" w:rsidRPr="00F43753">
        <w:rPr>
          <w:rFonts w:ascii="Courier New" w:eastAsia="Times New Roman" w:hAnsi="Courier New" w:cs="Courier New"/>
          <w:color w:val="000000"/>
          <w:sz w:val="20"/>
          <w:szCs w:val="20"/>
          <w:lang w:eastAsia="en-GB"/>
        </w:rPr>
        <w:t>point bending test</w:t>
      </w:r>
      <w:r w:rsidR="00402406">
        <w:rPr>
          <w:rFonts w:ascii="Courier New" w:eastAsia="Times New Roman" w:hAnsi="Courier New" w:cs="Courier New"/>
          <w:color w:val="000000"/>
          <w:sz w:val="20"/>
          <w:szCs w:val="20"/>
          <w:lang w:eastAsia="en-GB"/>
        </w:rPr>
        <w:t>.</w:t>
      </w:r>
    </w:p>
    <w:p w14:paraId="05B3A151" w14:textId="7E5F7B2E" w:rsidR="00F43753" w:rsidRDefault="00F43753"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5</w:t>
      </w:r>
      <w:r w:rsidR="004D1DD6">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Colour parameters of the five biscuit samples</w:t>
      </w:r>
      <w:r w:rsidR="00402406">
        <w:rPr>
          <w:rFonts w:ascii="Courier New" w:eastAsia="Times New Roman" w:hAnsi="Courier New" w:cs="Courier New"/>
          <w:color w:val="000000"/>
          <w:sz w:val="20"/>
          <w:szCs w:val="20"/>
          <w:lang w:eastAsia="en-GB"/>
        </w:rPr>
        <w:t>.</w:t>
      </w:r>
    </w:p>
    <w:p w14:paraId="1D0DF8F3" w14:textId="6DAF6FC3" w:rsidR="00F43753" w:rsidRDefault="00F43753"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6: Mean sensory score for the five biscuit samples</w:t>
      </w:r>
      <w:r w:rsidR="00402406">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p>
    <w:p w14:paraId="659309AE" w14:textId="1E52E888" w:rsidR="004D1DD6" w:rsidRDefault="004D1DD6"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Figure 4: </w:t>
      </w:r>
      <w:r w:rsidRPr="004D1DD6">
        <w:rPr>
          <w:rFonts w:ascii="Courier New" w:eastAsia="Times New Roman" w:hAnsi="Courier New" w:cs="Courier New"/>
          <w:color w:val="000000"/>
          <w:sz w:val="20"/>
          <w:szCs w:val="20"/>
          <w:lang w:eastAsia="en-GB"/>
        </w:rPr>
        <w:t>PCA plot of the attributes that characterised the differences between the biscuits from the five formulations. Blue circles represent confidence ellipses of the sample position on the plot</w:t>
      </w:r>
      <w:r w:rsidR="00402406">
        <w:rPr>
          <w:rFonts w:ascii="Courier New" w:eastAsia="Times New Roman" w:hAnsi="Courier New" w:cs="Courier New"/>
          <w:color w:val="000000"/>
          <w:sz w:val="20"/>
          <w:szCs w:val="20"/>
          <w:lang w:eastAsia="en-GB"/>
        </w:rPr>
        <w:t>.</w:t>
      </w:r>
    </w:p>
    <w:p w14:paraId="48A7C10C" w14:textId="77777777" w:rsidR="00402406" w:rsidRDefault="00402406" w:rsidP="00DF3BC2">
      <w:pPr>
        <w:rPr>
          <w:rFonts w:ascii="Courier New" w:eastAsia="Times New Roman" w:hAnsi="Courier New" w:cs="Courier New"/>
          <w:color w:val="000000"/>
          <w:sz w:val="20"/>
          <w:szCs w:val="20"/>
          <w:lang w:eastAsia="en-GB"/>
        </w:rPr>
      </w:pPr>
    </w:p>
    <w:p w14:paraId="3907AD6E" w14:textId="02B3D966" w:rsidR="00DF3BC2" w:rsidRDefault="00DF3BC2" w:rsidP="00DF3BC2">
      <w:p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Variables explanation</w:t>
      </w:r>
      <w:r w:rsidR="00FE4FE2">
        <w:rPr>
          <w:rFonts w:ascii="Courier New" w:eastAsia="Times New Roman" w:hAnsi="Courier New" w:cs="Courier New"/>
          <w:color w:val="000000"/>
          <w:sz w:val="20"/>
          <w:szCs w:val="20"/>
          <w:lang w:eastAsia="en-GB"/>
        </w:rPr>
        <w:t>:</w:t>
      </w:r>
    </w:p>
    <w:p w14:paraId="2426B3D5" w14:textId="2B697059"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Control</w:t>
      </w:r>
      <w:r w:rsidR="00782D44">
        <w:rPr>
          <w:rFonts w:ascii="Courier New" w:eastAsia="Times New Roman" w:hAnsi="Courier New" w:cs="Courier New"/>
          <w:color w:val="000000"/>
          <w:sz w:val="20"/>
          <w:szCs w:val="20"/>
          <w:lang w:eastAsia="en-GB"/>
        </w:rPr>
        <w:t>:</w:t>
      </w:r>
      <w:r w:rsidRPr="00790090">
        <w:rPr>
          <w:rFonts w:ascii="Courier New" w:eastAsia="Times New Roman" w:hAnsi="Courier New" w:cs="Courier New"/>
          <w:color w:val="000000"/>
          <w:sz w:val="20"/>
          <w:szCs w:val="20"/>
          <w:lang w:eastAsia="en-GB"/>
        </w:rPr>
        <w:t xml:space="preserve"> Full sugar biscuit dough</w:t>
      </w:r>
    </w:p>
    <w:p w14:paraId="7BCDC552" w14:textId="3AAA77A7"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Nutriose (N)</w:t>
      </w:r>
      <w:r w:rsidR="00782D44">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30% sugar reduced dough biscuit with Nutriose® FM06</w:t>
      </w:r>
    </w:p>
    <w:p w14:paraId="2017DDEA" w14:textId="1369E813"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Promitor (P)</w:t>
      </w:r>
      <w:r w:rsidR="00782D44">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30% sugar reduced dough biscuit with Promitor® 70R</w:t>
      </w:r>
    </w:p>
    <w:p w14:paraId="4EA92F0D" w14:textId="55C0B59E"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Orafti (O)</w:t>
      </w:r>
      <w:r w:rsidR="00782D44">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30% sugar reduced dough biscuit with Orafti® HIS</w:t>
      </w:r>
    </w:p>
    <w:p w14:paraId="4B7EE5C8" w14:textId="548162A0"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Fibruline (F)</w:t>
      </w:r>
      <w:r w:rsidR="00782D44">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30% sugar reduced dough biscuit with Fibruline™ Instant</w:t>
      </w:r>
    </w:p>
    <w:p w14:paraId="74F42614" w14:textId="4DDF207D" w:rsidR="004836FF" w:rsidRPr="004836FF" w:rsidRDefault="004836FF" w:rsidP="004836F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836FF">
        <w:rPr>
          <w:rFonts w:ascii="Courier New" w:eastAsia="Times New Roman" w:hAnsi="Courier New" w:cs="Courier New"/>
          <w:color w:val="000000"/>
          <w:sz w:val="20"/>
          <w:szCs w:val="20"/>
          <w:lang w:eastAsia="en-GB"/>
        </w:rPr>
        <w:t>nRIU</w:t>
      </w:r>
      <w:r>
        <w:rPr>
          <w:rFonts w:ascii="Courier New" w:eastAsia="Times New Roman" w:hAnsi="Courier New" w:cs="Courier New"/>
          <w:color w:val="000000"/>
          <w:sz w:val="20"/>
          <w:szCs w:val="20"/>
          <w:lang w:eastAsia="en-GB"/>
        </w:rPr>
        <w:t xml:space="preserve">: </w:t>
      </w:r>
      <w:r w:rsidRPr="004836FF">
        <w:rPr>
          <w:rFonts w:ascii="Courier New" w:eastAsia="Times New Roman" w:hAnsi="Courier New" w:cs="Courier New"/>
          <w:color w:val="000000"/>
          <w:sz w:val="20"/>
          <w:szCs w:val="20"/>
          <w:lang w:eastAsia="en-GB"/>
        </w:rPr>
        <w:t>Refractive Index Units is a dimensionless number</w:t>
      </w:r>
    </w:p>
    <w:p w14:paraId="3EC75810" w14:textId="008A3FFE" w:rsidR="004836FF" w:rsidRPr="004836FF" w:rsidRDefault="004836FF" w:rsidP="004836F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836FF">
        <w:rPr>
          <w:rFonts w:ascii="Courier New" w:eastAsia="Times New Roman" w:hAnsi="Courier New" w:cs="Courier New"/>
          <w:color w:val="000000"/>
          <w:sz w:val="20"/>
          <w:szCs w:val="20"/>
          <w:lang w:eastAsia="en-GB"/>
        </w:rPr>
        <w:t>Frequency</w:t>
      </w:r>
      <w:r w:rsidR="00983E27">
        <w:rPr>
          <w:rFonts w:ascii="Courier New" w:eastAsia="Times New Roman" w:hAnsi="Courier New" w:cs="Courier New"/>
          <w:color w:val="000000"/>
          <w:sz w:val="20"/>
          <w:szCs w:val="20"/>
          <w:lang w:eastAsia="en-GB"/>
        </w:rPr>
        <w:t xml:space="preserve"> (rad/s or Hz): </w:t>
      </w:r>
      <w:r w:rsidRPr="004836FF">
        <w:rPr>
          <w:rFonts w:ascii="Courier New" w:eastAsia="Times New Roman" w:hAnsi="Courier New" w:cs="Courier New"/>
          <w:color w:val="000000"/>
          <w:sz w:val="20"/>
          <w:szCs w:val="20"/>
          <w:lang w:eastAsia="en-GB"/>
        </w:rPr>
        <w:t>Rheological oscillation measurements</w:t>
      </w:r>
    </w:p>
    <w:p w14:paraId="008A21B4" w14:textId="1D6F8CFD" w:rsidR="004836FF" w:rsidRPr="004836FF" w:rsidRDefault="004836FF" w:rsidP="004836F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836FF">
        <w:rPr>
          <w:rFonts w:ascii="Courier New" w:eastAsia="Times New Roman" w:hAnsi="Courier New" w:cs="Courier New"/>
          <w:color w:val="000000"/>
          <w:sz w:val="20"/>
          <w:szCs w:val="20"/>
          <w:lang w:eastAsia="en-GB"/>
        </w:rPr>
        <w:t>Elastic or Storage modulus (G'</w:t>
      </w:r>
      <w:r w:rsidR="00983E27">
        <w:rPr>
          <w:rFonts w:ascii="Courier New" w:eastAsia="Times New Roman" w:hAnsi="Courier New" w:cs="Courier New"/>
          <w:color w:val="000000"/>
          <w:sz w:val="20"/>
          <w:szCs w:val="20"/>
          <w:lang w:eastAsia="en-GB"/>
        </w:rPr>
        <w:t>; Pa</w:t>
      </w:r>
      <w:r w:rsidRPr="004836FF">
        <w:rPr>
          <w:rFonts w:ascii="Courier New" w:eastAsia="Times New Roman" w:hAnsi="Courier New" w:cs="Courier New"/>
          <w:color w:val="000000"/>
          <w:sz w:val="20"/>
          <w:szCs w:val="20"/>
          <w:lang w:eastAsia="en-GB"/>
        </w:rPr>
        <w:t>)</w:t>
      </w:r>
      <w:r w:rsidR="00E63228">
        <w:rPr>
          <w:rFonts w:ascii="Courier New" w:eastAsia="Times New Roman" w:hAnsi="Courier New" w:cs="Courier New"/>
          <w:color w:val="000000"/>
          <w:sz w:val="20"/>
          <w:szCs w:val="20"/>
          <w:lang w:eastAsia="en-GB"/>
        </w:rPr>
        <w:t xml:space="preserve">: </w:t>
      </w:r>
      <w:r w:rsidRPr="004836FF">
        <w:rPr>
          <w:rFonts w:ascii="Courier New" w:eastAsia="Times New Roman" w:hAnsi="Courier New" w:cs="Courier New"/>
          <w:color w:val="000000"/>
          <w:sz w:val="20"/>
          <w:szCs w:val="20"/>
          <w:lang w:eastAsia="en-GB"/>
        </w:rPr>
        <w:t xml:space="preserve">Elastic component of a viscoelastic product </w:t>
      </w:r>
    </w:p>
    <w:p w14:paraId="4E3B993B" w14:textId="74D36C74" w:rsidR="004836FF" w:rsidRPr="004836FF" w:rsidRDefault="004836FF" w:rsidP="004836F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836FF">
        <w:rPr>
          <w:rFonts w:ascii="Courier New" w:eastAsia="Times New Roman" w:hAnsi="Courier New" w:cs="Courier New"/>
          <w:color w:val="000000"/>
          <w:sz w:val="20"/>
          <w:szCs w:val="20"/>
          <w:lang w:eastAsia="en-GB"/>
        </w:rPr>
        <w:t>Viscous or Loss modulus (G''</w:t>
      </w:r>
      <w:r w:rsidR="00E63228">
        <w:rPr>
          <w:rFonts w:ascii="Courier New" w:eastAsia="Times New Roman" w:hAnsi="Courier New" w:cs="Courier New"/>
          <w:color w:val="000000"/>
          <w:sz w:val="20"/>
          <w:szCs w:val="20"/>
          <w:lang w:eastAsia="en-GB"/>
        </w:rPr>
        <w:t>: Pa</w:t>
      </w:r>
      <w:r w:rsidRPr="004836FF">
        <w:rPr>
          <w:rFonts w:ascii="Courier New" w:eastAsia="Times New Roman" w:hAnsi="Courier New" w:cs="Courier New"/>
          <w:color w:val="000000"/>
          <w:sz w:val="20"/>
          <w:szCs w:val="20"/>
          <w:lang w:eastAsia="en-GB"/>
        </w:rPr>
        <w:t>)</w:t>
      </w:r>
      <w:r w:rsidRPr="004836FF">
        <w:rPr>
          <w:rFonts w:ascii="Courier New" w:eastAsia="Times New Roman" w:hAnsi="Courier New" w:cs="Courier New"/>
          <w:color w:val="000000"/>
          <w:sz w:val="20"/>
          <w:szCs w:val="20"/>
          <w:lang w:eastAsia="en-GB"/>
        </w:rPr>
        <w:tab/>
        <w:t xml:space="preserve"> Viscous component of a viscoelastic product </w:t>
      </w:r>
    </w:p>
    <w:p w14:paraId="20B327B1" w14:textId="19C20BB9" w:rsidR="004836FF" w:rsidRDefault="004836FF" w:rsidP="004836F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836FF">
        <w:rPr>
          <w:rFonts w:ascii="Courier New" w:eastAsia="Times New Roman" w:hAnsi="Courier New" w:cs="Courier New"/>
          <w:color w:val="000000"/>
          <w:sz w:val="20"/>
          <w:szCs w:val="20"/>
          <w:lang w:eastAsia="en-GB"/>
        </w:rPr>
        <w:lastRenderedPageBreak/>
        <w:t>Loss tangent (tan delta)</w:t>
      </w:r>
      <w:r w:rsidR="00E63228">
        <w:rPr>
          <w:rFonts w:ascii="Courier New" w:eastAsia="Times New Roman" w:hAnsi="Courier New" w:cs="Courier New"/>
          <w:color w:val="000000"/>
          <w:sz w:val="20"/>
          <w:szCs w:val="20"/>
          <w:lang w:eastAsia="en-GB"/>
        </w:rPr>
        <w:t xml:space="preserve">: </w:t>
      </w:r>
      <w:r w:rsidRPr="004836FF">
        <w:rPr>
          <w:rFonts w:ascii="Courier New" w:eastAsia="Times New Roman" w:hAnsi="Courier New" w:cs="Courier New"/>
          <w:color w:val="000000"/>
          <w:sz w:val="20"/>
          <w:szCs w:val="20"/>
          <w:lang w:eastAsia="en-GB"/>
        </w:rPr>
        <w:t>Tangent of the phase angle (δ) between stress and strain. tan δ = Gꞌꞌ/ Gꞌ.</w:t>
      </w:r>
    </w:p>
    <w:p w14:paraId="5E41FE40" w14:textId="033EF113"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Weight Loss (WL)</w:t>
      </w:r>
      <w:r w:rsidR="00782D44">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Percentage of weight Loss during baking calcuated using the following formula: WL (%) = (Wdough-Wbiscuit / Wdough) ×100</w:t>
      </w:r>
    </w:p>
    <w:p w14:paraId="24C3B9DD" w14:textId="49884CAE"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Water activity (aw)</w:t>
      </w:r>
      <w:r w:rsidR="00782D44">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Water content available for chemical reaction and microbiological growth</w:t>
      </w:r>
    </w:p>
    <w:p w14:paraId="03BE1A3F" w14:textId="416D7938" w:rsidR="00790090" w:rsidRPr="00790090" w:rsidRDefault="00061283"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Moisture</w:t>
      </w:r>
      <w:r w:rsidR="00782D44">
        <w:rPr>
          <w:rFonts w:ascii="Courier New" w:eastAsia="Times New Roman" w:hAnsi="Courier New" w:cs="Courier New"/>
          <w:color w:val="000000"/>
          <w:sz w:val="20"/>
          <w:szCs w:val="20"/>
          <w:lang w:eastAsia="en-GB"/>
        </w:rPr>
        <w:t xml:space="preserve"> (%):</w:t>
      </w:r>
      <w:r w:rsidR="00790090" w:rsidRPr="00790090">
        <w:rPr>
          <w:rFonts w:ascii="Courier New" w:eastAsia="Times New Roman" w:hAnsi="Courier New" w:cs="Courier New"/>
          <w:color w:val="000000"/>
          <w:sz w:val="20"/>
          <w:szCs w:val="20"/>
          <w:lang w:eastAsia="en-GB"/>
        </w:rPr>
        <w:t xml:space="preserve"> </w:t>
      </w:r>
      <w:r w:rsidR="00790090" w:rsidRPr="00790090">
        <w:rPr>
          <w:rFonts w:ascii="Courier New" w:eastAsia="Times New Roman" w:hAnsi="Courier New" w:cs="Courier New"/>
          <w:color w:val="000000"/>
          <w:sz w:val="20"/>
          <w:szCs w:val="20"/>
          <w:lang w:eastAsia="en-GB"/>
        </w:rPr>
        <w:tab/>
        <w:t>Total amount of water in the sample</w:t>
      </w:r>
    </w:p>
    <w:p w14:paraId="2F0196E3" w14:textId="16C8809A"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Length</w:t>
      </w:r>
      <w:r w:rsidR="00782D44">
        <w:rPr>
          <w:rFonts w:ascii="Courier New" w:eastAsia="Times New Roman" w:hAnsi="Courier New" w:cs="Courier New"/>
          <w:color w:val="000000"/>
          <w:sz w:val="20"/>
          <w:szCs w:val="20"/>
          <w:lang w:eastAsia="en-GB"/>
        </w:rPr>
        <w:t xml:space="preserve"> (cm): </w:t>
      </w:r>
      <w:r w:rsidRPr="00790090">
        <w:rPr>
          <w:rFonts w:ascii="Courier New" w:eastAsia="Times New Roman" w:hAnsi="Courier New" w:cs="Courier New"/>
          <w:color w:val="000000"/>
          <w:sz w:val="20"/>
          <w:szCs w:val="20"/>
          <w:lang w:eastAsia="en-GB"/>
        </w:rPr>
        <w:t>Maximum distance between end to end of the biscuit</w:t>
      </w:r>
    </w:p>
    <w:p w14:paraId="6B065E8D" w14:textId="6C2F80B6"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Width</w:t>
      </w:r>
      <w:r w:rsidR="00782D44">
        <w:rPr>
          <w:rFonts w:ascii="Courier New" w:eastAsia="Times New Roman" w:hAnsi="Courier New" w:cs="Courier New"/>
          <w:color w:val="000000"/>
          <w:sz w:val="20"/>
          <w:szCs w:val="20"/>
          <w:lang w:eastAsia="en-GB"/>
        </w:rPr>
        <w:t xml:space="preserve"> (cm):</w:t>
      </w:r>
      <w:r w:rsidR="004867EE">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 xml:space="preserve">Maximum distance between end to end of the cross section of the biscuit </w:t>
      </w:r>
    </w:p>
    <w:p w14:paraId="6E662A20" w14:textId="716F3325"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Thickness</w:t>
      </w:r>
      <w:r w:rsidR="003772EE">
        <w:rPr>
          <w:rFonts w:ascii="Courier New" w:eastAsia="Times New Roman" w:hAnsi="Courier New" w:cs="Courier New"/>
          <w:color w:val="000000"/>
          <w:sz w:val="20"/>
          <w:szCs w:val="20"/>
          <w:lang w:eastAsia="en-GB"/>
        </w:rPr>
        <w:t xml:space="preserve"> (cm): </w:t>
      </w:r>
      <w:r w:rsidRPr="00790090">
        <w:rPr>
          <w:rFonts w:ascii="Courier New" w:eastAsia="Times New Roman" w:hAnsi="Courier New" w:cs="Courier New"/>
          <w:color w:val="000000"/>
          <w:sz w:val="20"/>
          <w:szCs w:val="20"/>
          <w:lang w:eastAsia="en-GB"/>
        </w:rPr>
        <w:t>Maximum distance through the biscuit parallel planes</w:t>
      </w:r>
    </w:p>
    <w:p w14:paraId="606B04D6" w14:textId="47B7F32B"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Resistance to penetration (N</w:t>
      </w:r>
      <w:r w:rsidR="003772EE">
        <w:rPr>
          <w:rFonts w:ascii="Courier New" w:eastAsia="Times New Roman" w:hAnsi="Courier New" w:cs="Courier New"/>
          <w:color w:val="000000"/>
          <w:sz w:val="20"/>
          <w:szCs w:val="20"/>
          <w:lang w:eastAsia="en-GB"/>
        </w:rPr>
        <w:t>·</w:t>
      </w:r>
      <w:r w:rsidRPr="00790090">
        <w:rPr>
          <w:rFonts w:ascii="Courier New" w:eastAsia="Times New Roman" w:hAnsi="Courier New" w:cs="Courier New"/>
          <w:color w:val="000000"/>
          <w:sz w:val="20"/>
          <w:szCs w:val="20"/>
          <w:lang w:eastAsia="en-GB"/>
        </w:rPr>
        <w:t>s)</w:t>
      </w:r>
      <w:r w:rsidR="003772EE">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Total force to penetrate the biscuit</w:t>
      </w:r>
    </w:p>
    <w:p w14:paraId="04A55F49" w14:textId="4FB80A72"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Number of peaks</w:t>
      </w:r>
      <w:r w:rsidR="001548B9">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the peaks are the evidence of local fractures of structures or layers when the probe penetrated them</w:t>
      </w:r>
    </w:p>
    <w:p w14:paraId="57452951" w14:textId="10F2B0AD"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Biscuit breaking strength (N)</w:t>
      </w:r>
      <w:r w:rsidR="001548B9">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Maximum force to break the biscuit</w:t>
      </w:r>
    </w:p>
    <w:p w14:paraId="134EF24D" w14:textId="1B4155D7"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Fracturability (mm)</w:t>
      </w:r>
      <w:r w:rsidR="001548B9">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Distance at the point of break</w:t>
      </w:r>
    </w:p>
    <w:p w14:paraId="56B240B3" w14:textId="317A8348"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Lightness (L*)</w:t>
      </w:r>
      <w:r w:rsidR="001548B9">
        <w:rPr>
          <w:rFonts w:ascii="Courier New" w:eastAsia="Times New Roman" w:hAnsi="Courier New" w:cs="Courier New"/>
          <w:color w:val="000000"/>
          <w:sz w:val="20"/>
          <w:szCs w:val="20"/>
          <w:lang w:eastAsia="en-GB"/>
        </w:rPr>
        <w:t>:</w:t>
      </w:r>
      <w:r w:rsidRPr="00790090">
        <w:rPr>
          <w:rFonts w:ascii="Courier New" w:eastAsia="Times New Roman" w:hAnsi="Courier New" w:cs="Courier New"/>
          <w:color w:val="000000"/>
          <w:sz w:val="20"/>
          <w:szCs w:val="20"/>
          <w:lang w:eastAsia="en-GB"/>
        </w:rPr>
        <w:t xml:space="preserve"> 0 (black) and 100 (white)</w:t>
      </w:r>
    </w:p>
    <w:p w14:paraId="0F68ECDF" w14:textId="7ABE3E84"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Colour coordinate a*</w:t>
      </w:r>
      <w:r w:rsidR="001548B9">
        <w:rPr>
          <w:rFonts w:ascii="Courier New" w:eastAsia="Times New Roman" w:hAnsi="Courier New" w:cs="Courier New"/>
          <w:color w:val="000000"/>
          <w:sz w:val="20"/>
          <w:szCs w:val="20"/>
          <w:lang w:eastAsia="en-GB"/>
        </w:rPr>
        <w:t>:</w:t>
      </w:r>
      <w:r w:rsidRPr="00790090">
        <w:rPr>
          <w:rFonts w:ascii="Courier New" w:eastAsia="Times New Roman" w:hAnsi="Courier New" w:cs="Courier New"/>
          <w:color w:val="000000"/>
          <w:sz w:val="20"/>
          <w:szCs w:val="20"/>
          <w:lang w:eastAsia="en-GB"/>
        </w:rPr>
        <w:t xml:space="preserve"> -a* (greenness) and +a* (redness) </w:t>
      </w:r>
    </w:p>
    <w:p w14:paraId="4753D252" w14:textId="6931E1E1" w:rsidR="00790090" w:rsidRPr="00790090"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Colour coordinate b*</w:t>
      </w:r>
      <w:r w:rsidR="001548B9">
        <w:rPr>
          <w:rFonts w:ascii="Courier New" w:eastAsia="Times New Roman" w:hAnsi="Courier New" w:cs="Courier New"/>
          <w:color w:val="000000"/>
          <w:sz w:val="20"/>
          <w:szCs w:val="20"/>
          <w:lang w:eastAsia="en-GB"/>
        </w:rPr>
        <w:t>:</w:t>
      </w:r>
      <w:r w:rsidRPr="00790090">
        <w:rPr>
          <w:rFonts w:ascii="Courier New" w:eastAsia="Times New Roman" w:hAnsi="Courier New" w:cs="Courier New"/>
          <w:color w:val="000000"/>
          <w:sz w:val="20"/>
          <w:szCs w:val="20"/>
          <w:lang w:eastAsia="en-GB"/>
        </w:rPr>
        <w:t>-b* (blueness) and +b* (yellowness)</w:t>
      </w:r>
    </w:p>
    <w:p w14:paraId="7F01F1BD" w14:textId="1E3689FF" w:rsidR="00171709" w:rsidRDefault="00790090" w:rsidP="00782D4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90090">
        <w:rPr>
          <w:rFonts w:ascii="Courier New" w:eastAsia="Times New Roman" w:hAnsi="Courier New" w:cs="Courier New"/>
          <w:color w:val="000000"/>
          <w:sz w:val="20"/>
          <w:szCs w:val="20"/>
          <w:lang w:eastAsia="en-GB"/>
        </w:rPr>
        <w:t>PCA</w:t>
      </w:r>
      <w:r w:rsidR="001548B9">
        <w:rPr>
          <w:rFonts w:ascii="Courier New" w:eastAsia="Times New Roman" w:hAnsi="Courier New" w:cs="Courier New"/>
          <w:color w:val="000000"/>
          <w:sz w:val="20"/>
          <w:szCs w:val="20"/>
          <w:lang w:eastAsia="en-GB"/>
        </w:rPr>
        <w:t xml:space="preserve">: </w:t>
      </w:r>
      <w:r w:rsidRPr="00790090">
        <w:rPr>
          <w:rFonts w:ascii="Courier New" w:eastAsia="Times New Roman" w:hAnsi="Courier New" w:cs="Courier New"/>
          <w:color w:val="000000"/>
          <w:sz w:val="20"/>
          <w:szCs w:val="20"/>
          <w:lang w:eastAsia="en-GB"/>
        </w:rPr>
        <w:t>Principal Components Analysis</w:t>
      </w:r>
    </w:p>
    <w:p w14:paraId="16E4F530" w14:textId="77777777" w:rsidR="00782D44" w:rsidRDefault="00782D44"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F17A8A2" w14:textId="77777777" w:rsidR="00560573" w:rsidRDefault="00560573" w:rsidP="005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A4C3E">
        <w:rPr>
          <w:rFonts w:ascii="Courier New" w:eastAsia="Times New Roman" w:hAnsi="Courier New" w:cs="Courier New"/>
          <w:color w:val="000000"/>
          <w:sz w:val="20"/>
          <w:szCs w:val="20"/>
          <w:lang w:eastAsia="en-GB"/>
        </w:rPr>
        <w:t>5.</w:t>
      </w:r>
      <w:r>
        <w:rPr>
          <w:rFonts w:ascii="Courier New" w:eastAsia="Times New Roman" w:hAnsi="Courier New" w:cs="Courier New"/>
          <w:color w:val="000000"/>
          <w:sz w:val="20"/>
          <w:szCs w:val="20"/>
          <w:lang w:eastAsia="en-GB"/>
        </w:rPr>
        <w:t xml:space="preserve"> </w:t>
      </w:r>
      <w:r w:rsidRPr="00CA4C3E">
        <w:rPr>
          <w:rFonts w:ascii="Courier New" w:eastAsia="Times New Roman" w:hAnsi="Courier New" w:cs="Courier New"/>
          <w:color w:val="000000"/>
          <w:sz w:val="20"/>
          <w:szCs w:val="20"/>
          <w:lang w:eastAsia="en-GB"/>
        </w:rPr>
        <w:t>DATA WITHHELD</w:t>
      </w:r>
    </w:p>
    <w:p w14:paraId="59AD3F3E" w14:textId="77777777" w:rsidR="00560573" w:rsidRPr="00CA4C3E" w:rsidRDefault="00560573" w:rsidP="005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
    <w:p w14:paraId="6660190B" w14:textId="03B63335" w:rsidR="00560573" w:rsidRDefault="00560573" w:rsidP="005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Sensory profile raw data for biscuits are available on request from the corresponding author. The data are not publicly available due to the trained panel being employed by a third party, not the University of Reading. </w:t>
      </w:r>
    </w:p>
    <w:p w14:paraId="3442E408" w14:textId="77777777" w:rsidR="00782D44" w:rsidRDefault="00782D44"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BD671B5" w14:textId="77777777" w:rsidR="00782D44" w:rsidRDefault="00782D44"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062CCA6" w14:textId="21335DC3" w:rsidR="00167271" w:rsidRPr="00167271" w:rsidRDefault="00497C8A"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6</w:t>
      </w:r>
      <w:r w:rsidR="00167271" w:rsidRPr="00167271">
        <w:rPr>
          <w:rFonts w:ascii="Courier New" w:eastAsia="Times New Roman" w:hAnsi="Courier New" w:cs="Courier New"/>
          <w:color w:val="000000"/>
          <w:sz w:val="20"/>
          <w:szCs w:val="20"/>
          <w:lang w:eastAsia="en-GB"/>
        </w:rPr>
        <w:t>. METHODS</w:t>
      </w:r>
    </w:p>
    <w:p w14:paraId="3951AD8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0D7B2136" w14:textId="1B9C4F9D"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81E9413" w14:textId="74B77783" w:rsidR="00775910" w:rsidRPr="00E02819" w:rsidRDefault="00405DAE" w:rsidP="0065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Please see </w:t>
      </w:r>
      <w:r w:rsidR="005947BB">
        <w:rPr>
          <w:rFonts w:ascii="Courier New" w:eastAsia="Times New Roman" w:hAnsi="Courier New" w:cs="Courier New"/>
          <w:color w:val="000000"/>
          <w:sz w:val="20"/>
          <w:szCs w:val="20"/>
          <w:lang w:eastAsia="en-GB"/>
        </w:rPr>
        <w:t xml:space="preserve">Materials and </w:t>
      </w:r>
      <w:r>
        <w:rPr>
          <w:rFonts w:ascii="Courier New" w:eastAsia="Times New Roman" w:hAnsi="Courier New" w:cs="Courier New"/>
          <w:color w:val="000000"/>
          <w:sz w:val="20"/>
          <w:szCs w:val="20"/>
          <w:lang w:eastAsia="en-GB"/>
        </w:rPr>
        <w:t xml:space="preserve">Methods </w:t>
      </w:r>
      <w:r w:rsidR="005947BB">
        <w:rPr>
          <w:rFonts w:ascii="Courier New" w:eastAsia="Times New Roman" w:hAnsi="Courier New" w:cs="Courier New"/>
          <w:color w:val="000000"/>
          <w:sz w:val="20"/>
          <w:szCs w:val="20"/>
          <w:lang w:eastAsia="en-GB"/>
        </w:rPr>
        <w:t xml:space="preserve">section </w:t>
      </w:r>
      <w:r w:rsidR="00FC0CCB">
        <w:rPr>
          <w:rFonts w:ascii="Courier New" w:eastAsia="Times New Roman" w:hAnsi="Courier New" w:cs="Courier New"/>
          <w:color w:val="000000"/>
          <w:sz w:val="20"/>
          <w:szCs w:val="20"/>
          <w:lang w:eastAsia="en-GB"/>
        </w:rPr>
        <w:t xml:space="preserve">in the related article </w:t>
      </w:r>
      <w:r w:rsidR="00E924A1">
        <w:rPr>
          <w:rFonts w:ascii="Courier New" w:eastAsia="Times New Roman" w:hAnsi="Courier New" w:cs="Courier New"/>
          <w:color w:val="000000"/>
          <w:sz w:val="20"/>
          <w:szCs w:val="20"/>
          <w:lang w:eastAsia="en-GB"/>
        </w:rPr>
        <w:t>Rodriguez-Garcia</w:t>
      </w:r>
      <w:r w:rsidR="00FC0CCB">
        <w:rPr>
          <w:rFonts w:ascii="Courier New" w:eastAsia="Times New Roman" w:hAnsi="Courier New" w:cs="Courier New"/>
          <w:color w:val="000000"/>
          <w:sz w:val="20"/>
          <w:szCs w:val="20"/>
          <w:lang w:eastAsia="en-GB"/>
        </w:rPr>
        <w:t xml:space="preserve"> et al. 2022</w:t>
      </w:r>
      <w:r w:rsidR="00D07E30">
        <w:rPr>
          <w:rFonts w:ascii="Courier New" w:eastAsia="Times New Roman" w:hAnsi="Courier New" w:cs="Courier New"/>
          <w:color w:val="000000"/>
          <w:sz w:val="20"/>
          <w:szCs w:val="20"/>
          <w:lang w:eastAsia="en-GB"/>
        </w:rPr>
        <w:t xml:space="preserve"> </w:t>
      </w:r>
      <w:r w:rsidR="00D07E30" w:rsidRPr="00171FCB">
        <w:rPr>
          <w:rFonts w:ascii="Courier New" w:eastAsia="Times New Roman" w:hAnsi="Courier New" w:cs="Courier New"/>
          <w:color w:val="000000"/>
          <w:sz w:val="20"/>
          <w:szCs w:val="20"/>
          <w:lang w:eastAsia="en-GB"/>
        </w:rPr>
        <w:t>(in preparation)</w:t>
      </w:r>
      <w:r w:rsidR="00003E6F" w:rsidRPr="00171FCB">
        <w:rPr>
          <w:rFonts w:ascii="Courier New" w:eastAsia="Times New Roman" w:hAnsi="Courier New" w:cs="Courier New"/>
          <w:color w:val="000000"/>
          <w:sz w:val="20"/>
          <w:szCs w:val="20"/>
          <w:lang w:eastAsia="en-GB"/>
        </w:rPr>
        <w:t>,</w:t>
      </w:r>
      <w:r w:rsidR="00003E6F">
        <w:rPr>
          <w:rFonts w:ascii="Courier New" w:eastAsia="Times New Roman" w:hAnsi="Courier New" w:cs="Courier New"/>
          <w:color w:val="000000"/>
          <w:sz w:val="20"/>
          <w:szCs w:val="20"/>
          <w:lang w:eastAsia="en-GB"/>
        </w:rPr>
        <w:t xml:space="preserve"> which include</w:t>
      </w:r>
      <w:r w:rsidR="009F2B7A">
        <w:rPr>
          <w:rFonts w:ascii="Courier New" w:eastAsia="Times New Roman" w:hAnsi="Courier New" w:cs="Courier New"/>
          <w:color w:val="000000"/>
          <w:sz w:val="20"/>
          <w:szCs w:val="20"/>
          <w:lang w:eastAsia="en-GB"/>
        </w:rPr>
        <w:t>s</w:t>
      </w:r>
      <w:r w:rsidR="00003E6F">
        <w:rPr>
          <w:rFonts w:ascii="Courier New" w:eastAsia="Times New Roman" w:hAnsi="Courier New" w:cs="Courier New"/>
          <w:color w:val="000000"/>
          <w:sz w:val="20"/>
          <w:szCs w:val="20"/>
          <w:lang w:eastAsia="en-GB"/>
        </w:rPr>
        <w:t xml:space="preserve"> </w:t>
      </w:r>
      <w:r w:rsidR="00775910">
        <w:rPr>
          <w:rFonts w:ascii="Courier New" w:eastAsia="Times New Roman" w:hAnsi="Courier New" w:cs="Courier New"/>
          <w:color w:val="000000"/>
          <w:sz w:val="20"/>
          <w:szCs w:val="20"/>
          <w:lang w:eastAsia="en-GB"/>
        </w:rPr>
        <w:t xml:space="preserve">Ingredients, Degree of polymerisation (DP) of soluble fibres, Dough and biscuit preparation, Biscuit dough rheological measurements, weight loss during baking, Water activity and moisture, biscuit dimensions, texture analysis, </w:t>
      </w:r>
      <w:r w:rsidR="00DD66BB">
        <w:rPr>
          <w:rFonts w:ascii="Courier New" w:eastAsia="Times New Roman" w:hAnsi="Courier New" w:cs="Courier New"/>
          <w:color w:val="000000"/>
          <w:sz w:val="20"/>
          <w:szCs w:val="20"/>
          <w:lang w:eastAsia="en-GB"/>
        </w:rPr>
        <w:t>colour measurements, Sensory profiling, statistical analysis.</w:t>
      </w:r>
    </w:p>
    <w:p w14:paraId="20B6BAB1" w14:textId="089BA57F" w:rsidR="009D6CAC" w:rsidRDefault="009D6CAC"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88D7D6F"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44765C">
        <w:rPr>
          <w:rFonts w:ascii="Courier New" w:eastAsia="Times New Roman" w:hAnsi="Courier New" w:cs="Courier New"/>
          <w:b/>
          <w:bCs/>
          <w:color w:val="000000"/>
          <w:sz w:val="20"/>
          <w:szCs w:val="20"/>
          <w:lang w:eastAsia="en-GB"/>
        </w:rPr>
        <w:t>Ingredients</w:t>
      </w:r>
    </w:p>
    <w:p w14:paraId="0711D701"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The ingredients used in the preparation of the short dough biscuits were soft wheat flour (protein 9.7 %, dietary fibre 3.5%, fat 0.98%, salt 0.03%), unsalted butter (82.9% fat), granulated sugar, salt, sodium bicarbonate, and skimmed milk powder (0.1% fat) (purchased from a local UK supermarket), ammonium hydrogen carbonate (APC Pure, UK). The following soluble fibres were used as sugar replacers: a resistant dextrin Nutriose® FM06 (Roquette, France); resistant maltodextrin Promitor® SGF 70R (Tate &amp; Lyle, USA); a highly-soluble inulin powder Orafti® HSI (Beneo GmbH, Germany); and a soluble inulin Fibruline® Instant (Cosucra, Belgium), kindly donated by Caldic Ltd. (UK). Further specifications provided by the suppliers about the soluble fibres is presented in Table 1. </w:t>
      </w:r>
    </w:p>
    <w:p w14:paraId="4A0B46CC" w14:textId="77777777"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272065F" w14:textId="323C3007"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Degree of polymerisation (DP) of soluble fibres</w:t>
      </w:r>
    </w:p>
    <w:p w14:paraId="7B6B4F83"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The soluble fibres used as sugar replacers were analysed for their degree of polymerisation (DP) in an Agilent Infinity 1200 system (Agilent Technologies LDA, UK), equipped with a RI detector. Separation was carried out in an Aminex HPX-42A column (300 x 7.8 mm, 25 μm particle size) (Biorad, UK), heated at 80 °C. Isocratic analysis was performed using ultra-purified water as eluent at a flow of 0.5 mL/ min and an injection </w:t>
      </w:r>
      <w:r w:rsidRPr="0044765C">
        <w:rPr>
          <w:rFonts w:ascii="Courier New" w:eastAsia="Times New Roman" w:hAnsi="Courier New" w:cs="Courier New"/>
          <w:color w:val="000000"/>
          <w:sz w:val="20"/>
          <w:szCs w:val="20"/>
          <w:lang w:eastAsia="en-GB"/>
        </w:rPr>
        <w:lastRenderedPageBreak/>
        <w:t>volume of 20 μL. OpenLab Chemstation software (Agilent Technologies LDA, UK) was used to interpret the chromatograms. The relative percentage of DP was calculated based on the ratio of each peak area to the total sum of integrated peak areas for each sample. Retention times for various DP were defined based on known concentrations of external standard maltooligosaccharide solutions (DP 2-8) (Megazyme Ltd, Ireland). Results are presented in Table 1.</w:t>
      </w:r>
    </w:p>
    <w:p w14:paraId="7D8B160B"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BD99596" w14:textId="20450881"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44765C">
        <w:rPr>
          <w:rFonts w:ascii="Courier New" w:eastAsia="Times New Roman" w:hAnsi="Courier New" w:cs="Courier New"/>
          <w:b/>
          <w:bCs/>
          <w:color w:val="000000"/>
          <w:sz w:val="20"/>
          <w:szCs w:val="20"/>
          <w:lang w:eastAsia="en-GB"/>
        </w:rPr>
        <w:t>Dough and biscuit preparation</w:t>
      </w:r>
    </w:p>
    <w:p w14:paraId="454C836B"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Five dough (D) formulations were developed according to Laguna, Primo-Martín, et al. (2013b) in order to obtain the correspondent biscuits (B): a control formulation with no sugar replacement, and four formulations in which 30% of sugar was reduced by replacing sucrose with different soluble fibres (Table 2).Predictive values of Total solvent (TS), which is the sum of all sugars in grams and water in grams/100 g flour and Sugar concentration (%S), which is the grams of sugars divided by the sum of grams sugars plus grams water, were calculated for all the samples (M. Kweon et al., 2014); </w:t>
      </w:r>
    </w:p>
    <w:p w14:paraId="609D310E"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The sugar and/or soluble fibres, the butter (at 20 °C), the leavening agents and the milk powder (predissolved in water) were mixed (Kenwood Chef XL, UK) with a K-beater at minimum speed for 30s. The dough was scraped from the sides of the bowl and then mixed for 3 min at speed 4. The dough was scraped down once more before adding the flour, and then mixed at minimum speed for 60 s. The dough rested for 10 min in a polyethylene bag (20 °C) before sheeting (Rondo, Chessington, UK) to 10 mm thickness. Dough pieces were cut (50 × 30 cm) and placed on parchment paper on a perforated tray (25 biscuits per tray), and baked in an electric deck oven (Polin Stratos, Verona, Italy) for 17 min at 175 °C (top heat at 70% and bottom heat at 30%). The biscuits were left to cool down at room temperature for 20 min and then they were packed in heat-sealed polyethylene bags and stored on cupboard boxes at 18 °C. The resulting products were named as follows: control sample (full sugar dough biscuit); Nutriose sample (30% sugar reduced dough biscuit with Nutriose® FM06); Promitor sample (30% sugar reduced dough biscuit with Promitor® 70R); Orafti sample (30% sugar reduced dough biscuit with Orafti® HSI); Fibruline sample (30% sugar reduced dough biscuit with Fibruline™ Instant). Three batches of each formulation were made on three different days. </w:t>
      </w:r>
    </w:p>
    <w:p w14:paraId="6DE845F4" w14:textId="77777777"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96FD462" w14:textId="02D08932"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Biscuit dough rheological measurements</w:t>
      </w:r>
    </w:p>
    <w:p w14:paraId="22337577"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Rheological properties of biscuit doughs were evaluated using an oscillatory rheometer (MCR 302, Anton Paar Ltd., UK) following the method described by (Tsatsaragkou et al., 2021) with some modifications. The viscoelastic properties of the doughs were measured using 50 mm diameter serrated parallel plates (profile 1 mm x 0.5 mm) with a 3 mm gap. After loading the sample, a rest time of 15 min was set to allow the sample to relax and reach the measurement temperature (25 °C). Strain sweep tests were performed to identify the linear viscoelastic region (LVE region) of the dough samples at a constant frequency (1 Hz. Oscillatory frequency sweeps between 0.1 – 100 Hz (0.63 – 628 rad/s) were performed at constant stress amplitude within the LVE region (0.0001 %). Dynamic rheological properties (mechanical spectra) of samples were recorded by monitoring the shear storage modulus G’, characterizing the elastic behaviour of the sample, and the shear loss modulus G”, describing the viscous behaviour of the sample. The loss factor, tan δ, was calculated according to the following equation:</w:t>
      </w:r>
    </w:p>
    <w:p w14:paraId="2B2E231C"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tan δ = G”/G’</w:t>
      </w:r>
    </w:p>
    <w:p w14:paraId="2405AA96"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Oscillatory measurements were carried out in two dough pieces per batch of each dough formulation. </w:t>
      </w:r>
    </w:p>
    <w:p w14:paraId="2A4F4543" w14:textId="3E20F601"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FE608DF" w14:textId="5AE1FA61"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Characteristics of the biscuits</w:t>
      </w:r>
      <w:r w:rsidR="00535CF5" w:rsidRPr="00535CF5">
        <w:rPr>
          <w:rFonts w:ascii="Courier New" w:eastAsia="Times New Roman" w:hAnsi="Courier New" w:cs="Courier New"/>
          <w:b/>
          <w:bCs/>
          <w:color w:val="000000"/>
          <w:sz w:val="20"/>
          <w:szCs w:val="20"/>
          <w:lang w:eastAsia="en-GB"/>
        </w:rPr>
        <w:t xml:space="preserve">: </w:t>
      </w:r>
      <w:r w:rsidRPr="00535CF5">
        <w:rPr>
          <w:rFonts w:ascii="Courier New" w:eastAsia="Times New Roman" w:hAnsi="Courier New" w:cs="Courier New"/>
          <w:b/>
          <w:bCs/>
          <w:color w:val="000000"/>
          <w:sz w:val="20"/>
          <w:szCs w:val="20"/>
          <w:lang w:eastAsia="en-GB"/>
        </w:rPr>
        <w:t>Weight loss during baking</w:t>
      </w:r>
    </w:p>
    <w:p w14:paraId="36EF408F"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lastRenderedPageBreak/>
        <w:t xml:space="preserve">Percent weight loss (WL%) of biscuits during baking was calculated using the following formula (Rodríguez-García et al., 2013): </w:t>
      </w:r>
    </w:p>
    <w:p w14:paraId="138C7702"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WL (%) = (Wdough-Wbiscuit / Wdough) ×100</w:t>
      </w:r>
    </w:p>
    <w:p w14:paraId="0EBE3F07"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Where W denotes weight (g). Measurements were taken from 10 dough pieces and biscuits (before and after baking, respectively). This measurement was done in each of the three batches per formulation. </w:t>
      </w:r>
    </w:p>
    <w:p w14:paraId="031090CB" w14:textId="77777777"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384A4F8" w14:textId="3C976BA6"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 xml:space="preserve">Water activity and moisture </w:t>
      </w:r>
    </w:p>
    <w:p w14:paraId="02B98521"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A total and 4 g of crumbs were used to measure Moisture content was measured using a Sartorius M-Pact Series balance (Sartorius Lab Instruments, Germany) at 105 °C until constant weight. Water activity (aw) was measured using a HygroLab balance (Rotronic instruments, UK). For these measurements 10 biscuits of each batch were crumbed and each analysis was carried out in triplicate. </w:t>
      </w:r>
    </w:p>
    <w:p w14:paraId="42817AE8" w14:textId="77777777"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34FDF6" w14:textId="657E224F"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Biscuit dimensions</w:t>
      </w:r>
    </w:p>
    <w:p w14:paraId="65FF77F8"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The biscuits length and width were recorded by placing 10 biscuits side-by-side; biscuits height was measured by stacking 10 biscuits (Rodríguez-García et al., 2013). These measurements were done once per formulation batch. </w:t>
      </w:r>
    </w:p>
    <w:p w14:paraId="4F91E5CC" w14:textId="77777777"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4AA5F61" w14:textId="34CCC8EE"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Texture analyses</w:t>
      </w:r>
    </w:p>
    <w:p w14:paraId="6719D07F"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The texture of the biscuits was measured using a TAXT-Plus Texture Analyzer (Stable Micro System, UK) with a 5 kg load cell. Biscuit texture was analysed following the methodology described by (Laguna, Vallons, et al., 2013) with some modifications:</w:t>
      </w:r>
    </w:p>
    <w:p w14:paraId="6460842E"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A three-point bending probe and support (A/3PB) was sued to fracture the biscuits. The experimental conditions were test speed 1 mm/s; distance between supports, 20 mm; probe travel distance 6.5 mm; and trigger force 0.2 N. The parameters measured were the force at break (N), and the distance at break (mm) as the fracture strength and the fracturability, respectively. </w:t>
      </w:r>
    </w:p>
    <w:p w14:paraId="65BBD610"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A cylinder probe (2mm diameter) was used to penetrate the biscuits in the centre, at a test speed of 0.5 mm/s, to a distance of 60% of the total height of the sample. The parameters studied were the area under the curve as the resistance to penetration and the number of peaks as an index of crunchiness. All the analyses were performed on 10 biscuits of each batch. </w:t>
      </w:r>
    </w:p>
    <w:p w14:paraId="081841CF" w14:textId="77777777" w:rsidR="00535CF5" w:rsidRDefault="00535CF5"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2101F97" w14:textId="3964F6C2" w:rsidR="0044765C" w:rsidRPr="00535CF5"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535CF5">
        <w:rPr>
          <w:rFonts w:ascii="Courier New" w:eastAsia="Times New Roman" w:hAnsi="Courier New" w:cs="Courier New"/>
          <w:b/>
          <w:bCs/>
          <w:color w:val="000000"/>
          <w:sz w:val="20"/>
          <w:szCs w:val="20"/>
          <w:lang w:eastAsia="en-GB"/>
        </w:rPr>
        <w:t>Colour measurements</w:t>
      </w:r>
    </w:p>
    <w:p w14:paraId="6F98E6C1"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Colour measurements of the biscuit surface were carried out using a Chroma Meter CR-400 colorimeter (Kinolta Minolta, Warrington, UK). Three biscuits per batch were analysed. Results were expressed using the CIELAB system (illuminant C and 10° viewing angle). The parameters measured were L* (L* = 0 [black], L* = 100 [white]), a* ((–a* = greenness and +a* = red) and b* ((–b* = blueness and +b* = yellow). The total colour difference (∆E*) between the control sample and each of the muffins containing soluble cocoa fibre as a fat replacer was calculated as follows (Francis &amp; Clydesdale, 1975): </w:t>
      </w:r>
    </w:p>
    <w:p w14:paraId="57D9608A"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∆E^*=[(</w:t>
      </w:r>
      <w:r w:rsidRPr="0044765C">
        <w:rPr>
          <w:rFonts w:ascii="Cambria Math" w:eastAsia="Cambria Math" w:hAnsi="Cambria Math" w:cs="Cambria Math" w:hint="eastAsia"/>
          <w:color w:val="000000"/>
          <w:sz w:val="20"/>
          <w:szCs w:val="20"/>
          <w:lang w:eastAsia="en-GB"/>
        </w:rPr>
        <w:t>〖</w:t>
      </w:r>
      <w:r w:rsidRPr="0044765C">
        <w:rPr>
          <w:rFonts w:ascii="Courier New" w:eastAsia="Times New Roman" w:hAnsi="Courier New" w:cs="Courier New"/>
          <w:color w:val="000000"/>
          <w:sz w:val="20"/>
          <w:szCs w:val="20"/>
          <w:lang w:eastAsia="en-GB"/>
        </w:rPr>
        <w:t>∆L</w:t>
      </w:r>
      <w:r w:rsidRPr="0044765C">
        <w:rPr>
          <w:rFonts w:ascii="Cambria Math" w:eastAsia="Cambria Math" w:hAnsi="Cambria Math" w:cs="Cambria Math" w:hint="eastAsia"/>
          <w:color w:val="000000"/>
          <w:sz w:val="20"/>
          <w:szCs w:val="20"/>
          <w:lang w:eastAsia="en-GB"/>
        </w:rPr>
        <w:t>〗</w:t>
      </w:r>
      <w:r w:rsidRPr="0044765C">
        <w:rPr>
          <w:rFonts w:ascii="Courier New" w:eastAsia="Times New Roman" w:hAnsi="Courier New" w:cs="Courier New"/>
          <w:color w:val="000000"/>
          <w:sz w:val="20"/>
          <w:szCs w:val="20"/>
          <w:lang w:eastAsia="en-GB"/>
        </w:rPr>
        <w:t>^* )^2+(</w:t>
      </w:r>
      <w:r w:rsidRPr="0044765C">
        <w:rPr>
          <w:rFonts w:ascii="Cambria Math" w:eastAsia="Cambria Math" w:hAnsi="Cambria Math" w:cs="Cambria Math" w:hint="eastAsia"/>
          <w:color w:val="000000"/>
          <w:sz w:val="20"/>
          <w:szCs w:val="20"/>
          <w:lang w:eastAsia="en-GB"/>
        </w:rPr>
        <w:t>〖</w:t>
      </w:r>
      <w:r w:rsidRPr="0044765C">
        <w:rPr>
          <w:rFonts w:ascii="Courier New" w:eastAsia="Times New Roman" w:hAnsi="Courier New" w:cs="Courier New"/>
          <w:color w:val="000000"/>
          <w:sz w:val="20"/>
          <w:szCs w:val="20"/>
          <w:lang w:eastAsia="en-GB"/>
        </w:rPr>
        <w:t>∆a</w:t>
      </w:r>
      <w:r w:rsidRPr="0044765C">
        <w:rPr>
          <w:rFonts w:ascii="Cambria Math" w:eastAsia="Cambria Math" w:hAnsi="Cambria Math" w:cs="Cambria Math" w:hint="eastAsia"/>
          <w:color w:val="000000"/>
          <w:sz w:val="20"/>
          <w:szCs w:val="20"/>
          <w:lang w:eastAsia="en-GB"/>
        </w:rPr>
        <w:t>〗</w:t>
      </w:r>
      <w:r w:rsidRPr="0044765C">
        <w:rPr>
          <w:rFonts w:ascii="Courier New" w:eastAsia="Times New Roman" w:hAnsi="Courier New" w:cs="Courier New"/>
          <w:color w:val="000000"/>
          <w:sz w:val="20"/>
          <w:szCs w:val="20"/>
          <w:lang w:eastAsia="en-GB"/>
        </w:rPr>
        <w:t>^* )^2+(</w:t>
      </w:r>
      <w:r w:rsidRPr="0044765C">
        <w:rPr>
          <w:rFonts w:ascii="Cambria Math" w:eastAsia="Cambria Math" w:hAnsi="Cambria Math" w:cs="Cambria Math" w:hint="eastAsia"/>
          <w:color w:val="000000"/>
          <w:sz w:val="20"/>
          <w:szCs w:val="20"/>
          <w:lang w:eastAsia="en-GB"/>
        </w:rPr>
        <w:t>〖</w:t>
      </w:r>
      <w:r w:rsidRPr="0044765C">
        <w:rPr>
          <w:rFonts w:ascii="Courier New" w:eastAsia="Times New Roman" w:hAnsi="Courier New" w:cs="Courier New"/>
          <w:color w:val="000000"/>
          <w:sz w:val="20"/>
          <w:szCs w:val="20"/>
          <w:lang w:eastAsia="en-GB"/>
        </w:rPr>
        <w:t>∆b</w:t>
      </w:r>
      <w:r w:rsidRPr="0044765C">
        <w:rPr>
          <w:rFonts w:ascii="Cambria Math" w:eastAsia="Cambria Math" w:hAnsi="Cambria Math" w:cs="Cambria Math" w:hint="eastAsia"/>
          <w:color w:val="000000"/>
          <w:sz w:val="20"/>
          <w:szCs w:val="20"/>
          <w:lang w:eastAsia="en-GB"/>
        </w:rPr>
        <w:t>〗</w:t>
      </w:r>
      <w:r w:rsidRPr="0044765C">
        <w:rPr>
          <w:rFonts w:ascii="Courier New" w:eastAsia="Times New Roman" w:hAnsi="Courier New" w:cs="Courier New"/>
          <w:color w:val="000000"/>
          <w:sz w:val="20"/>
          <w:szCs w:val="20"/>
          <w:lang w:eastAsia="en-GB"/>
        </w:rPr>
        <w:t>^* )^2 ]^(1/2)</w:t>
      </w:r>
    </w:p>
    <w:p w14:paraId="495973A9"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The values used to determine whether the total colour difference was visually obvious were the following (Bodart et al., 2008):</w:t>
      </w:r>
    </w:p>
    <w:p w14:paraId="07B6F8F5"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∆E* &lt; 1 colour differences are not obvious for the human eye,</w:t>
      </w:r>
    </w:p>
    <w:p w14:paraId="11798B53"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1 &lt; ∆E* &lt; 3 minor colour differences could be appreciated by the human eye depending of the hue, and Chroma</w:t>
      </w:r>
    </w:p>
    <w:p w14:paraId="7EE2AB17"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∆E* &gt; 3 colour differences are obvious for the human eye.</w:t>
      </w:r>
    </w:p>
    <w:p w14:paraId="28EE1A8F" w14:textId="77777777" w:rsidR="00D8715A" w:rsidRDefault="00D8715A"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8CA9D8C" w14:textId="646C9C19" w:rsidR="0044765C" w:rsidRPr="00D8715A"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D8715A">
        <w:rPr>
          <w:rFonts w:ascii="Courier New" w:eastAsia="Times New Roman" w:hAnsi="Courier New" w:cs="Courier New"/>
          <w:b/>
          <w:bCs/>
          <w:color w:val="000000"/>
          <w:sz w:val="20"/>
          <w:szCs w:val="20"/>
          <w:lang w:eastAsia="en-GB"/>
        </w:rPr>
        <w:t xml:space="preserve">Sensory profiling </w:t>
      </w:r>
    </w:p>
    <w:p w14:paraId="700AD800" w14:textId="1FD0422C"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A trained sensory panel (n = 8) with more than 2 years of experience, developed a consensus descriptive vocabulary of the sensory attributes including appearance, aroma, taste, mouthfeel and after-effects over 2 training sessions, using reference standards to assist in defining </w:t>
      </w:r>
      <w:r w:rsidRPr="0044765C">
        <w:rPr>
          <w:rFonts w:ascii="Courier New" w:eastAsia="Times New Roman" w:hAnsi="Courier New" w:cs="Courier New"/>
          <w:color w:val="000000"/>
          <w:sz w:val="20"/>
          <w:szCs w:val="20"/>
          <w:lang w:eastAsia="en-GB"/>
        </w:rPr>
        <w:lastRenderedPageBreak/>
        <w:t>attributes where required (Supplementary Table S1). Whole biscuits were presented to panellists at each tasting on 3-digit coded ceramic plates. Scoring sessions were carried out twice, in these sessions samples were presented in a balanced monadic sequential and sample attributes were scored on visual analogue unstructured scales (0-100) with anchored extremes using Compusense cloud software (Compusense Inc., Canada). In order to minimize carryover effects, a 2 min interval was allowed between each sample. Panellists were asked to cleanse their palate between tastings with filtered warm water. All assessments were carried out in isolated sensory booths under artificial daylight and with the room temperature controlled at 23 °C.</w:t>
      </w:r>
    </w:p>
    <w:p w14:paraId="54DD9086" w14:textId="77777777" w:rsidR="00D8715A" w:rsidRDefault="00D8715A"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B0D7787" w14:textId="52FE4A35" w:rsidR="0044765C" w:rsidRPr="00D8715A"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D8715A">
        <w:rPr>
          <w:rFonts w:ascii="Courier New" w:eastAsia="Times New Roman" w:hAnsi="Courier New" w:cs="Courier New"/>
          <w:b/>
          <w:bCs/>
          <w:color w:val="000000"/>
          <w:sz w:val="20"/>
          <w:szCs w:val="20"/>
          <w:lang w:eastAsia="en-GB"/>
        </w:rPr>
        <w:t>Statistical analysis</w:t>
      </w:r>
    </w:p>
    <w:p w14:paraId="7EAF55DF" w14:textId="77777777" w:rsidR="0044765C" w:rsidRPr="0044765C"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 xml:space="preserve">One-way Analysis of Variance (ANOVA) was performed using XLSTAT software package (version 2019.3.1, Addinsoft, France). Multiple pairwise comparisons using Tukey’s HSD test were used to evaluate mean value’s differences (p&lt;0.05). </w:t>
      </w:r>
    </w:p>
    <w:p w14:paraId="0E58A007" w14:textId="277E5881" w:rsidR="00974504" w:rsidRPr="00167271" w:rsidRDefault="0044765C" w:rsidP="0044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4765C">
        <w:rPr>
          <w:rFonts w:ascii="Courier New" w:eastAsia="Times New Roman" w:hAnsi="Courier New" w:cs="Courier New"/>
          <w:color w:val="000000"/>
          <w:sz w:val="20"/>
          <w:szCs w:val="20"/>
          <w:lang w:eastAsia="en-GB"/>
        </w:rPr>
        <w:t>Sensory data analysis was performed using Senpaq version 5.01 (QI Statistics, UK) using two-way ANOVA with sample fitted as a fixed effect, panellists as a random effect and both main effects tested against the sample by panellist interaction. Least significant differences were computed by Fisher’s post hoc test (p&lt;0.05). Principle component analysis (PCA) was based upon the covariance matrix.</w:t>
      </w:r>
    </w:p>
    <w:p w14:paraId="5628B59A" w14:textId="77777777" w:rsidR="00974504" w:rsidRPr="00167271" w:rsidRDefault="00974504"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sectPr w:rsidR="00974504" w:rsidRPr="0016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A4A"/>
    <w:multiLevelType w:val="hybridMultilevel"/>
    <w:tmpl w:val="C0CE4AE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29AB"/>
    <w:multiLevelType w:val="hybridMultilevel"/>
    <w:tmpl w:val="680A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A99"/>
    <w:multiLevelType w:val="hybridMultilevel"/>
    <w:tmpl w:val="624696E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6531E"/>
    <w:multiLevelType w:val="hybridMultilevel"/>
    <w:tmpl w:val="7CCAF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D09B0"/>
    <w:multiLevelType w:val="hybridMultilevel"/>
    <w:tmpl w:val="A85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033D3"/>
    <w:multiLevelType w:val="hybridMultilevel"/>
    <w:tmpl w:val="CBDEB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E46E41"/>
    <w:multiLevelType w:val="hybridMultilevel"/>
    <w:tmpl w:val="E77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142AE"/>
    <w:multiLevelType w:val="hybridMultilevel"/>
    <w:tmpl w:val="BB20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A2403"/>
    <w:multiLevelType w:val="hybridMultilevel"/>
    <w:tmpl w:val="5DB452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EFD3D03"/>
    <w:multiLevelType w:val="hybridMultilevel"/>
    <w:tmpl w:val="9334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D5317"/>
    <w:multiLevelType w:val="hybridMultilevel"/>
    <w:tmpl w:val="CC5A3F26"/>
    <w:lvl w:ilvl="0" w:tplc="638A115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F31568"/>
    <w:multiLevelType w:val="hybridMultilevel"/>
    <w:tmpl w:val="DAAEE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6F70AD"/>
    <w:multiLevelType w:val="hybridMultilevel"/>
    <w:tmpl w:val="F9C8EF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1935823">
    <w:abstractNumId w:val="12"/>
  </w:num>
  <w:num w:numId="2" w16cid:durableId="988828184">
    <w:abstractNumId w:val="3"/>
  </w:num>
  <w:num w:numId="3" w16cid:durableId="106659485">
    <w:abstractNumId w:val="7"/>
  </w:num>
  <w:num w:numId="4" w16cid:durableId="438450164">
    <w:abstractNumId w:val="10"/>
  </w:num>
  <w:num w:numId="5" w16cid:durableId="1498612176">
    <w:abstractNumId w:val="11"/>
  </w:num>
  <w:num w:numId="6" w16cid:durableId="691490747">
    <w:abstractNumId w:val="0"/>
  </w:num>
  <w:num w:numId="7" w16cid:durableId="1365524467">
    <w:abstractNumId w:val="1"/>
  </w:num>
  <w:num w:numId="8" w16cid:durableId="145975846">
    <w:abstractNumId w:val="5"/>
  </w:num>
  <w:num w:numId="9" w16cid:durableId="557862720">
    <w:abstractNumId w:val="4"/>
  </w:num>
  <w:num w:numId="10" w16cid:durableId="744762575">
    <w:abstractNumId w:val="8"/>
  </w:num>
  <w:num w:numId="11" w16cid:durableId="996885536">
    <w:abstractNumId w:val="6"/>
  </w:num>
  <w:num w:numId="12" w16cid:durableId="1113787374">
    <w:abstractNumId w:val="2"/>
  </w:num>
  <w:num w:numId="13" w16cid:durableId="90008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71"/>
    <w:rsid w:val="00003E6F"/>
    <w:rsid w:val="0000595D"/>
    <w:rsid w:val="00006C76"/>
    <w:rsid w:val="00021034"/>
    <w:rsid w:val="0004259D"/>
    <w:rsid w:val="00043CF9"/>
    <w:rsid w:val="00051D6B"/>
    <w:rsid w:val="0005401E"/>
    <w:rsid w:val="00061283"/>
    <w:rsid w:val="00064438"/>
    <w:rsid w:val="00066BD9"/>
    <w:rsid w:val="00090EB7"/>
    <w:rsid w:val="000A1720"/>
    <w:rsid w:val="000A5FEA"/>
    <w:rsid w:val="000A7F11"/>
    <w:rsid w:val="000B1A6E"/>
    <w:rsid w:val="000B5D8D"/>
    <w:rsid w:val="000D279C"/>
    <w:rsid w:val="000D782B"/>
    <w:rsid w:val="000E5B37"/>
    <w:rsid w:val="000E6B3B"/>
    <w:rsid w:val="00100045"/>
    <w:rsid w:val="0010411D"/>
    <w:rsid w:val="00113552"/>
    <w:rsid w:val="00113E90"/>
    <w:rsid w:val="0012389B"/>
    <w:rsid w:val="00125A1C"/>
    <w:rsid w:val="00147A52"/>
    <w:rsid w:val="0015288A"/>
    <w:rsid w:val="001548B9"/>
    <w:rsid w:val="001575C2"/>
    <w:rsid w:val="00162866"/>
    <w:rsid w:val="001656D7"/>
    <w:rsid w:val="00166DE7"/>
    <w:rsid w:val="00167271"/>
    <w:rsid w:val="00171709"/>
    <w:rsid w:val="00171FCB"/>
    <w:rsid w:val="0017631E"/>
    <w:rsid w:val="001830D4"/>
    <w:rsid w:val="00185AA7"/>
    <w:rsid w:val="001915F6"/>
    <w:rsid w:val="001B2CC5"/>
    <w:rsid w:val="001B7AA4"/>
    <w:rsid w:val="001C27B3"/>
    <w:rsid w:val="001D4A02"/>
    <w:rsid w:val="001D5376"/>
    <w:rsid w:val="001E376A"/>
    <w:rsid w:val="001E58EC"/>
    <w:rsid w:val="001E6AE7"/>
    <w:rsid w:val="001F02D8"/>
    <w:rsid w:val="00206119"/>
    <w:rsid w:val="0021575E"/>
    <w:rsid w:val="00215E5A"/>
    <w:rsid w:val="002160D7"/>
    <w:rsid w:val="00233D2F"/>
    <w:rsid w:val="00251D4C"/>
    <w:rsid w:val="00254248"/>
    <w:rsid w:val="002556D0"/>
    <w:rsid w:val="00282664"/>
    <w:rsid w:val="00290876"/>
    <w:rsid w:val="002A46E1"/>
    <w:rsid w:val="002B09EE"/>
    <w:rsid w:val="002B6195"/>
    <w:rsid w:val="002C56CD"/>
    <w:rsid w:val="002D3556"/>
    <w:rsid w:val="00303D53"/>
    <w:rsid w:val="00327A9D"/>
    <w:rsid w:val="003338DE"/>
    <w:rsid w:val="0034060F"/>
    <w:rsid w:val="003442A8"/>
    <w:rsid w:val="00357C2A"/>
    <w:rsid w:val="00374653"/>
    <w:rsid w:val="003772EE"/>
    <w:rsid w:val="003821F0"/>
    <w:rsid w:val="003931BB"/>
    <w:rsid w:val="003A173C"/>
    <w:rsid w:val="003A6ABE"/>
    <w:rsid w:val="003B3C1A"/>
    <w:rsid w:val="003C3172"/>
    <w:rsid w:val="003C6BAE"/>
    <w:rsid w:val="003C7C62"/>
    <w:rsid w:val="003D5F85"/>
    <w:rsid w:val="003E6263"/>
    <w:rsid w:val="003F21DB"/>
    <w:rsid w:val="003F307F"/>
    <w:rsid w:val="003F398C"/>
    <w:rsid w:val="0040156E"/>
    <w:rsid w:val="00402406"/>
    <w:rsid w:val="004042EE"/>
    <w:rsid w:val="00405DAE"/>
    <w:rsid w:val="004147B0"/>
    <w:rsid w:val="0041480F"/>
    <w:rsid w:val="0041769A"/>
    <w:rsid w:val="00421CFC"/>
    <w:rsid w:val="0042784D"/>
    <w:rsid w:val="00430190"/>
    <w:rsid w:val="00431494"/>
    <w:rsid w:val="00435290"/>
    <w:rsid w:val="0044222B"/>
    <w:rsid w:val="0044765C"/>
    <w:rsid w:val="00451736"/>
    <w:rsid w:val="0045244E"/>
    <w:rsid w:val="00453DDB"/>
    <w:rsid w:val="004606FB"/>
    <w:rsid w:val="00475162"/>
    <w:rsid w:val="0048147B"/>
    <w:rsid w:val="004836FF"/>
    <w:rsid w:val="00485C6C"/>
    <w:rsid w:val="004867EE"/>
    <w:rsid w:val="00497C8A"/>
    <w:rsid w:val="004A7E3F"/>
    <w:rsid w:val="004B2DFD"/>
    <w:rsid w:val="004C4BDC"/>
    <w:rsid w:val="004D0A0B"/>
    <w:rsid w:val="004D1DD6"/>
    <w:rsid w:val="004E006D"/>
    <w:rsid w:val="00500ADF"/>
    <w:rsid w:val="00507B58"/>
    <w:rsid w:val="0051414D"/>
    <w:rsid w:val="00516757"/>
    <w:rsid w:val="005330BD"/>
    <w:rsid w:val="00535CF5"/>
    <w:rsid w:val="005377A2"/>
    <w:rsid w:val="00551E05"/>
    <w:rsid w:val="00551E75"/>
    <w:rsid w:val="00560573"/>
    <w:rsid w:val="00571766"/>
    <w:rsid w:val="00576F78"/>
    <w:rsid w:val="005947BB"/>
    <w:rsid w:val="005A5AD1"/>
    <w:rsid w:val="005A71D8"/>
    <w:rsid w:val="005B2C70"/>
    <w:rsid w:val="005B43D4"/>
    <w:rsid w:val="005B483A"/>
    <w:rsid w:val="005B6849"/>
    <w:rsid w:val="005B7BF7"/>
    <w:rsid w:val="005C5E21"/>
    <w:rsid w:val="005D1380"/>
    <w:rsid w:val="005D145B"/>
    <w:rsid w:val="005F4636"/>
    <w:rsid w:val="006007AB"/>
    <w:rsid w:val="00607640"/>
    <w:rsid w:val="00615383"/>
    <w:rsid w:val="006238F2"/>
    <w:rsid w:val="006241B7"/>
    <w:rsid w:val="00625030"/>
    <w:rsid w:val="00626868"/>
    <w:rsid w:val="00642AE9"/>
    <w:rsid w:val="00647832"/>
    <w:rsid w:val="006517A8"/>
    <w:rsid w:val="006517E4"/>
    <w:rsid w:val="006518AA"/>
    <w:rsid w:val="00654E97"/>
    <w:rsid w:val="006669C4"/>
    <w:rsid w:val="00670AA7"/>
    <w:rsid w:val="00674999"/>
    <w:rsid w:val="0069030D"/>
    <w:rsid w:val="006964F7"/>
    <w:rsid w:val="006A1E13"/>
    <w:rsid w:val="006A5AF7"/>
    <w:rsid w:val="006B2BF8"/>
    <w:rsid w:val="006B6D23"/>
    <w:rsid w:val="006C529B"/>
    <w:rsid w:val="006C7626"/>
    <w:rsid w:val="006D346B"/>
    <w:rsid w:val="006D7826"/>
    <w:rsid w:val="006E517D"/>
    <w:rsid w:val="006F5616"/>
    <w:rsid w:val="00724BF2"/>
    <w:rsid w:val="00730C9F"/>
    <w:rsid w:val="00734197"/>
    <w:rsid w:val="00737C3A"/>
    <w:rsid w:val="0074112F"/>
    <w:rsid w:val="00750036"/>
    <w:rsid w:val="007636A6"/>
    <w:rsid w:val="00767A31"/>
    <w:rsid w:val="00775910"/>
    <w:rsid w:val="00777AC0"/>
    <w:rsid w:val="00782D44"/>
    <w:rsid w:val="00790090"/>
    <w:rsid w:val="007961ED"/>
    <w:rsid w:val="007A055D"/>
    <w:rsid w:val="007B41AF"/>
    <w:rsid w:val="007B7317"/>
    <w:rsid w:val="007F6075"/>
    <w:rsid w:val="00806151"/>
    <w:rsid w:val="0080772D"/>
    <w:rsid w:val="008127D7"/>
    <w:rsid w:val="00820B3D"/>
    <w:rsid w:val="0082130C"/>
    <w:rsid w:val="00822876"/>
    <w:rsid w:val="00824145"/>
    <w:rsid w:val="0082432D"/>
    <w:rsid w:val="00853BCF"/>
    <w:rsid w:val="00857FFA"/>
    <w:rsid w:val="00862CE8"/>
    <w:rsid w:val="0087728F"/>
    <w:rsid w:val="0088303B"/>
    <w:rsid w:val="00891B5F"/>
    <w:rsid w:val="0089580B"/>
    <w:rsid w:val="008A66E9"/>
    <w:rsid w:val="008C67ED"/>
    <w:rsid w:val="008C6B36"/>
    <w:rsid w:val="008F4C18"/>
    <w:rsid w:val="00901BD0"/>
    <w:rsid w:val="00906DEC"/>
    <w:rsid w:val="00911D5E"/>
    <w:rsid w:val="009209FE"/>
    <w:rsid w:val="0092541C"/>
    <w:rsid w:val="00930F3D"/>
    <w:rsid w:val="00935061"/>
    <w:rsid w:val="00937ACF"/>
    <w:rsid w:val="00941CC9"/>
    <w:rsid w:val="00957E3A"/>
    <w:rsid w:val="0097256A"/>
    <w:rsid w:val="00972714"/>
    <w:rsid w:val="00973EB2"/>
    <w:rsid w:val="00974504"/>
    <w:rsid w:val="009745C2"/>
    <w:rsid w:val="00983E27"/>
    <w:rsid w:val="00985018"/>
    <w:rsid w:val="00993106"/>
    <w:rsid w:val="00997990"/>
    <w:rsid w:val="009A7DEF"/>
    <w:rsid w:val="009B29D8"/>
    <w:rsid w:val="009B4521"/>
    <w:rsid w:val="009D3847"/>
    <w:rsid w:val="009D6CAC"/>
    <w:rsid w:val="009F2B7A"/>
    <w:rsid w:val="009F5DBA"/>
    <w:rsid w:val="00A01199"/>
    <w:rsid w:val="00A03193"/>
    <w:rsid w:val="00A068B6"/>
    <w:rsid w:val="00A1367E"/>
    <w:rsid w:val="00A14726"/>
    <w:rsid w:val="00A15F52"/>
    <w:rsid w:val="00A17121"/>
    <w:rsid w:val="00A2138C"/>
    <w:rsid w:val="00A2211E"/>
    <w:rsid w:val="00A24F86"/>
    <w:rsid w:val="00A339B6"/>
    <w:rsid w:val="00A33DA0"/>
    <w:rsid w:val="00A347F3"/>
    <w:rsid w:val="00A35F38"/>
    <w:rsid w:val="00A5603E"/>
    <w:rsid w:val="00A7270E"/>
    <w:rsid w:val="00A91C39"/>
    <w:rsid w:val="00AA090B"/>
    <w:rsid w:val="00AA4715"/>
    <w:rsid w:val="00AC0189"/>
    <w:rsid w:val="00AC3319"/>
    <w:rsid w:val="00AC5939"/>
    <w:rsid w:val="00AE5DA2"/>
    <w:rsid w:val="00AF620B"/>
    <w:rsid w:val="00B07837"/>
    <w:rsid w:val="00B15A11"/>
    <w:rsid w:val="00B24D70"/>
    <w:rsid w:val="00B35390"/>
    <w:rsid w:val="00B561F6"/>
    <w:rsid w:val="00B6792C"/>
    <w:rsid w:val="00B71EF7"/>
    <w:rsid w:val="00B8157A"/>
    <w:rsid w:val="00B92DED"/>
    <w:rsid w:val="00BA328F"/>
    <w:rsid w:val="00BB0F22"/>
    <w:rsid w:val="00BB2F6D"/>
    <w:rsid w:val="00BB7A33"/>
    <w:rsid w:val="00BC364B"/>
    <w:rsid w:val="00BD7649"/>
    <w:rsid w:val="00BF0732"/>
    <w:rsid w:val="00C041FE"/>
    <w:rsid w:val="00C0442C"/>
    <w:rsid w:val="00C07ABA"/>
    <w:rsid w:val="00C310E2"/>
    <w:rsid w:val="00C53F20"/>
    <w:rsid w:val="00C65718"/>
    <w:rsid w:val="00C84EEE"/>
    <w:rsid w:val="00C937A8"/>
    <w:rsid w:val="00CA4C3E"/>
    <w:rsid w:val="00CB18AD"/>
    <w:rsid w:val="00CB24D1"/>
    <w:rsid w:val="00CB6122"/>
    <w:rsid w:val="00CC7750"/>
    <w:rsid w:val="00CE065C"/>
    <w:rsid w:val="00CE1972"/>
    <w:rsid w:val="00CF293D"/>
    <w:rsid w:val="00CF3DAD"/>
    <w:rsid w:val="00D00EC7"/>
    <w:rsid w:val="00D07E30"/>
    <w:rsid w:val="00D34793"/>
    <w:rsid w:val="00D6149B"/>
    <w:rsid w:val="00D76A09"/>
    <w:rsid w:val="00D82A24"/>
    <w:rsid w:val="00D82B45"/>
    <w:rsid w:val="00D8715A"/>
    <w:rsid w:val="00DA0EE4"/>
    <w:rsid w:val="00DA1341"/>
    <w:rsid w:val="00DA13BD"/>
    <w:rsid w:val="00DA2121"/>
    <w:rsid w:val="00DA48B1"/>
    <w:rsid w:val="00DB3FA5"/>
    <w:rsid w:val="00DD66BB"/>
    <w:rsid w:val="00DE192A"/>
    <w:rsid w:val="00DE1B52"/>
    <w:rsid w:val="00DE6A81"/>
    <w:rsid w:val="00DF3BC2"/>
    <w:rsid w:val="00E0135C"/>
    <w:rsid w:val="00E01552"/>
    <w:rsid w:val="00E02819"/>
    <w:rsid w:val="00E11BE4"/>
    <w:rsid w:val="00E11C9D"/>
    <w:rsid w:val="00E275B1"/>
    <w:rsid w:val="00E30759"/>
    <w:rsid w:val="00E322D7"/>
    <w:rsid w:val="00E36F41"/>
    <w:rsid w:val="00E41D4A"/>
    <w:rsid w:val="00E511B3"/>
    <w:rsid w:val="00E5177F"/>
    <w:rsid w:val="00E57377"/>
    <w:rsid w:val="00E57D91"/>
    <w:rsid w:val="00E63228"/>
    <w:rsid w:val="00E84D0E"/>
    <w:rsid w:val="00E8786C"/>
    <w:rsid w:val="00E924A1"/>
    <w:rsid w:val="00EB7D08"/>
    <w:rsid w:val="00EB7D25"/>
    <w:rsid w:val="00EC3334"/>
    <w:rsid w:val="00EC7C43"/>
    <w:rsid w:val="00ED4CDB"/>
    <w:rsid w:val="00EE57D2"/>
    <w:rsid w:val="00F206A4"/>
    <w:rsid w:val="00F217DE"/>
    <w:rsid w:val="00F43753"/>
    <w:rsid w:val="00F461D5"/>
    <w:rsid w:val="00F467EE"/>
    <w:rsid w:val="00F64B11"/>
    <w:rsid w:val="00F6642B"/>
    <w:rsid w:val="00F91384"/>
    <w:rsid w:val="00F91A19"/>
    <w:rsid w:val="00FA5EB7"/>
    <w:rsid w:val="00FA7F3B"/>
    <w:rsid w:val="00FB4916"/>
    <w:rsid w:val="00FC0CCB"/>
    <w:rsid w:val="00FC641A"/>
    <w:rsid w:val="00FC7DA5"/>
    <w:rsid w:val="00FE4FE2"/>
    <w:rsid w:val="00FE5362"/>
    <w:rsid w:val="00FE560D"/>
    <w:rsid w:val="00FE68F2"/>
    <w:rsid w:val="00FF1E15"/>
    <w:rsid w:val="00FF7AA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684E"/>
  <w15:chartTrackingRefBased/>
  <w15:docId w15:val="{E1E13C53-6DE0-491B-B7A9-B2A7A7C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7271"/>
    <w:rPr>
      <w:rFonts w:ascii="Courier New" w:eastAsia="Times New Roman" w:hAnsi="Courier New" w:cs="Courier New"/>
      <w:sz w:val="20"/>
      <w:szCs w:val="20"/>
      <w:lang w:eastAsia="en-GB"/>
    </w:rPr>
  </w:style>
  <w:style w:type="paragraph" w:styleId="ListParagraph">
    <w:name w:val="List Paragraph"/>
    <w:basedOn w:val="Normal"/>
    <w:uiPriority w:val="34"/>
    <w:qFormat/>
    <w:rsid w:val="003442A8"/>
    <w:pPr>
      <w:ind w:left="720"/>
      <w:contextualSpacing/>
    </w:pPr>
  </w:style>
  <w:style w:type="character" w:styleId="CommentReference">
    <w:name w:val="annotation reference"/>
    <w:basedOn w:val="DefaultParagraphFont"/>
    <w:uiPriority w:val="99"/>
    <w:semiHidden/>
    <w:unhideWhenUsed/>
    <w:rsid w:val="00E01552"/>
    <w:rPr>
      <w:sz w:val="16"/>
      <w:szCs w:val="16"/>
    </w:rPr>
  </w:style>
  <w:style w:type="paragraph" w:styleId="CommentText">
    <w:name w:val="annotation text"/>
    <w:basedOn w:val="Normal"/>
    <w:link w:val="CommentTextChar"/>
    <w:uiPriority w:val="99"/>
    <w:unhideWhenUsed/>
    <w:rsid w:val="00E01552"/>
    <w:pPr>
      <w:spacing w:line="240" w:lineRule="auto"/>
    </w:pPr>
    <w:rPr>
      <w:sz w:val="20"/>
      <w:szCs w:val="20"/>
    </w:rPr>
  </w:style>
  <w:style w:type="character" w:customStyle="1" w:styleId="CommentTextChar">
    <w:name w:val="Comment Text Char"/>
    <w:basedOn w:val="DefaultParagraphFont"/>
    <w:link w:val="CommentText"/>
    <w:uiPriority w:val="99"/>
    <w:rsid w:val="00E01552"/>
    <w:rPr>
      <w:sz w:val="20"/>
      <w:szCs w:val="20"/>
    </w:rPr>
  </w:style>
  <w:style w:type="paragraph" w:styleId="CommentSubject">
    <w:name w:val="annotation subject"/>
    <w:basedOn w:val="CommentText"/>
    <w:next w:val="CommentText"/>
    <w:link w:val="CommentSubjectChar"/>
    <w:uiPriority w:val="99"/>
    <w:semiHidden/>
    <w:unhideWhenUsed/>
    <w:rsid w:val="00E01552"/>
    <w:rPr>
      <w:b/>
      <w:bCs/>
    </w:rPr>
  </w:style>
  <w:style w:type="character" w:customStyle="1" w:styleId="CommentSubjectChar">
    <w:name w:val="Comment Subject Char"/>
    <w:basedOn w:val="CommentTextChar"/>
    <w:link w:val="CommentSubject"/>
    <w:uiPriority w:val="99"/>
    <w:semiHidden/>
    <w:rsid w:val="00E01552"/>
    <w:rPr>
      <w:b/>
      <w:bCs/>
      <w:sz w:val="20"/>
      <w:szCs w:val="20"/>
    </w:rPr>
  </w:style>
  <w:style w:type="paragraph" w:styleId="BalloonText">
    <w:name w:val="Balloon Text"/>
    <w:basedOn w:val="Normal"/>
    <w:link w:val="BalloonTextChar"/>
    <w:uiPriority w:val="99"/>
    <w:semiHidden/>
    <w:unhideWhenUsed/>
    <w:rsid w:val="00E0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52"/>
    <w:rPr>
      <w:rFonts w:ascii="Segoe UI" w:hAnsi="Segoe UI" w:cs="Segoe UI"/>
      <w:sz w:val="18"/>
      <w:szCs w:val="18"/>
    </w:rPr>
  </w:style>
  <w:style w:type="paragraph" w:styleId="Revision">
    <w:name w:val="Revision"/>
    <w:hidden/>
    <w:uiPriority w:val="99"/>
    <w:semiHidden/>
    <w:rsid w:val="00303D53"/>
    <w:pPr>
      <w:spacing w:after="0" w:line="240" w:lineRule="auto"/>
    </w:pPr>
  </w:style>
  <w:style w:type="character" w:styleId="Hyperlink">
    <w:name w:val="Hyperlink"/>
    <w:basedOn w:val="DefaultParagraphFont"/>
    <w:uiPriority w:val="99"/>
    <w:unhideWhenUsed/>
    <w:rsid w:val="00F217DE"/>
    <w:rPr>
      <w:color w:val="0000FF"/>
      <w:u w:val="single"/>
    </w:rPr>
  </w:style>
  <w:style w:type="character" w:styleId="UnresolvedMention">
    <w:name w:val="Unresolved Mention"/>
    <w:basedOn w:val="DefaultParagraphFont"/>
    <w:uiPriority w:val="99"/>
    <w:semiHidden/>
    <w:unhideWhenUsed/>
    <w:rsid w:val="006A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384">
      <w:bodyDiv w:val="1"/>
      <w:marLeft w:val="0"/>
      <w:marRight w:val="0"/>
      <w:marTop w:val="0"/>
      <w:marBottom w:val="0"/>
      <w:divBdr>
        <w:top w:val="none" w:sz="0" w:space="0" w:color="auto"/>
        <w:left w:val="none" w:sz="0" w:space="0" w:color="auto"/>
        <w:bottom w:val="none" w:sz="0" w:space="0" w:color="auto"/>
        <w:right w:val="none" w:sz="0" w:space="0" w:color="auto"/>
      </w:divBdr>
    </w:div>
    <w:div w:id="1523740139">
      <w:bodyDiv w:val="1"/>
      <w:marLeft w:val="0"/>
      <w:marRight w:val="0"/>
      <w:marTop w:val="0"/>
      <w:marBottom w:val="0"/>
      <w:divBdr>
        <w:top w:val="none" w:sz="0" w:space="0" w:color="auto"/>
        <w:left w:val="none" w:sz="0" w:space="0" w:color="auto"/>
        <w:bottom w:val="none" w:sz="0" w:space="0" w:color="auto"/>
        <w:right w:val="none" w:sz="0" w:space="0" w:color="auto"/>
      </w:divBdr>
    </w:div>
    <w:div w:id="1703821383">
      <w:bodyDiv w:val="1"/>
      <w:marLeft w:val="0"/>
      <w:marRight w:val="0"/>
      <w:marTop w:val="0"/>
      <w:marBottom w:val="0"/>
      <w:divBdr>
        <w:top w:val="none" w:sz="0" w:space="0" w:color="auto"/>
        <w:left w:val="none" w:sz="0" w:space="0" w:color="auto"/>
        <w:bottom w:val="none" w:sz="0" w:space="0" w:color="auto"/>
        <w:right w:val="none" w:sz="0" w:space="0" w:color="auto"/>
      </w:divBdr>
    </w:div>
    <w:div w:id="1758211920">
      <w:bodyDiv w:val="1"/>
      <w:marLeft w:val="0"/>
      <w:marRight w:val="0"/>
      <w:marTop w:val="0"/>
      <w:marBottom w:val="0"/>
      <w:divBdr>
        <w:top w:val="none" w:sz="0" w:space="0" w:color="auto"/>
        <w:left w:val="none" w:sz="0" w:space="0" w:color="auto"/>
        <w:bottom w:val="none" w:sz="0" w:space="0" w:color="auto"/>
        <w:right w:val="none" w:sz="0" w:space="0" w:color="auto"/>
      </w:divBdr>
    </w:div>
    <w:div w:id="1802068098">
      <w:bodyDiv w:val="1"/>
      <w:marLeft w:val="0"/>
      <w:marRight w:val="0"/>
      <w:marTop w:val="0"/>
      <w:marBottom w:val="0"/>
      <w:divBdr>
        <w:top w:val="none" w:sz="0" w:space="0" w:color="auto"/>
        <w:left w:val="none" w:sz="0" w:space="0" w:color="auto"/>
        <w:bottom w:val="none" w:sz="0" w:space="0" w:color="auto"/>
        <w:right w:val="none" w:sz="0" w:space="0" w:color="auto"/>
      </w:divBdr>
    </w:div>
    <w:div w:id="1867257322">
      <w:bodyDiv w:val="1"/>
      <w:marLeft w:val="0"/>
      <w:marRight w:val="0"/>
      <w:marTop w:val="0"/>
      <w:marBottom w:val="0"/>
      <w:divBdr>
        <w:top w:val="none" w:sz="0" w:space="0" w:color="auto"/>
        <w:left w:val="none" w:sz="0" w:space="0" w:color="auto"/>
        <w:bottom w:val="none" w:sz="0" w:space="0" w:color="auto"/>
        <w:right w:val="none" w:sz="0" w:space="0" w:color="auto"/>
      </w:divBdr>
    </w:div>
    <w:div w:id="20525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driguezgarcia@reading.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8DD17-4A7D-49ED-A611-4E20584056A8}">
  <ds:schemaRefs>
    <ds:schemaRef ds:uri="http://schemas.microsoft.com/sharepoint/v3/contenttype/forms"/>
  </ds:schemaRefs>
</ds:datastoreItem>
</file>

<file path=customXml/itemProps2.xml><?xml version="1.0" encoding="utf-8"?>
<ds:datastoreItem xmlns:ds="http://schemas.openxmlformats.org/officeDocument/2006/customXml" ds:itemID="{F4D334E5-F792-4B5C-B7BD-DD62A0F16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52EE2-A78A-4824-88BD-37DD7C6C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Rodriguez Garcia</dc:creator>
  <cp:keywords/>
  <dc:description/>
  <cp:lastModifiedBy>Julia Rodriguez Garcia</cp:lastModifiedBy>
  <cp:revision>5</cp:revision>
  <dcterms:created xsi:type="dcterms:W3CDTF">2022-05-31T10:06:00Z</dcterms:created>
  <dcterms:modified xsi:type="dcterms:W3CDTF">2022-06-01T15:00:00Z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